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E70" w:rsidRPr="00995217" w:rsidRDefault="00330E70" w:rsidP="00C43CD6">
      <w:pPr>
        <w:pStyle w:val="Heading2"/>
        <w:jc w:val="center"/>
        <w:rPr>
          <w:rFonts w:cs="Tahoma"/>
          <w:noProof/>
          <w:color w:val="auto"/>
          <w:szCs w:val="24"/>
          <w:lang w:val="sr-Latn-CS"/>
        </w:rPr>
      </w:pPr>
      <w:bookmarkStart w:id="0" w:name="_Ref286653814"/>
      <w:bookmarkStart w:id="1" w:name="_Toc295738258"/>
    </w:p>
    <w:p w:rsidR="00330E70" w:rsidRPr="007653B1" w:rsidRDefault="00330E70" w:rsidP="00C43CD6">
      <w:pPr>
        <w:pStyle w:val="Heading2"/>
        <w:jc w:val="center"/>
        <w:rPr>
          <w:rFonts w:cs="Tahoma"/>
          <w:noProof/>
          <w:color w:val="1F497D"/>
          <w:szCs w:val="24"/>
          <w:lang w:val="sr-Latn-CS"/>
        </w:rPr>
      </w:pPr>
    </w:p>
    <w:p w:rsidR="00C43CD6" w:rsidRPr="00995217" w:rsidRDefault="00744CBC" w:rsidP="00744CBC">
      <w:pPr>
        <w:jc w:val="center"/>
        <w:rPr>
          <w:noProof/>
          <w:lang w:val="sr-Latn-CS" w:eastAsia="sl-SI"/>
        </w:rPr>
      </w:pPr>
      <w:r w:rsidRPr="00744CBC">
        <w:rPr>
          <w:rFonts w:ascii="Tahoma" w:hAnsi="Tahoma" w:cs="Tahoma"/>
          <w:b/>
          <w:bCs/>
          <w:noProof/>
          <w:color w:val="1F497D"/>
          <w:lang w:val="sr-Latn-CS" w:eastAsia="sl-SI"/>
        </w:rPr>
        <w:t>OPŠTI USLOVI KORIŠĆENJA USLUGA</w:t>
      </w:r>
      <w:r>
        <w:rPr>
          <w:rFonts w:ascii="Tahoma" w:hAnsi="Tahoma" w:cs="Tahoma"/>
          <w:b/>
          <w:bCs/>
          <w:noProof/>
          <w:color w:val="1F497D"/>
          <w:lang w:val="sr-Latn-CS" w:eastAsia="sl-SI"/>
        </w:rPr>
        <w:br/>
      </w:r>
      <w:r w:rsidRPr="00744CBC">
        <w:rPr>
          <w:rFonts w:ascii="Tahoma" w:hAnsi="Tahoma" w:cs="Tahoma"/>
          <w:b/>
          <w:bCs/>
          <w:noProof/>
          <w:color w:val="1F497D"/>
          <w:lang w:val="sr-Latn-CS" w:eastAsia="sl-SI"/>
        </w:rPr>
        <w:t>ELEKTRONSKOG BANKARSTVA ZA FIZIČKA LICA</w:t>
      </w:r>
    </w:p>
    <w:p w:rsidR="00C43CD6" w:rsidRPr="00995217" w:rsidRDefault="00C43CD6" w:rsidP="00C43CD6">
      <w:pPr>
        <w:rPr>
          <w:noProof/>
          <w:lang w:val="sr-Latn-CS" w:eastAsia="sl-SI"/>
        </w:rPr>
      </w:pPr>
    </w:p>
    <w:p w:rsidR="00C43CD6" w:rsidRPr="00995217" w:rsidRDefault="00C43CD6" w:rsidP="00C43CD6">
      <w:pPr>
        <w:rPr>
          <w:noProof/>
          <w:lang w:val="sr-Latn-CS" w:eastAsia="sl-SI"/>
        </w:rPr>
        <w:sectPr w:rsidR="00C43CD6" w:rsidRPr="00995217" w:rsidSect="00330E70">
          <w:headerReference w:type="even" r:id="rId8"/>
          <w:footerReference w:type="default" r:id="rId9"/>
          <w:headerReference w:type="first" r:id="rId10"/>
          <w:footerReference w:type="first" r:id="rId11"/>
          <w:pgSz w:w="11907" w:h="16840" w:code="9"/>
          <w:pgMar w:top="584" w:right="720" w:bottom="720" w:left="720" w:header="720" w:footer="720" w:gutter="284"/>
          <w:pgNumType w:start="1"/>
          <w:cols w:space="720"/>
          <w:titlePg/>
          <w:docGrid w:linePitch="360"/>
        </w:sectPr>
      </w:pPr>
    </w:p>
    <w:p w:rsidR="00C43CD6" w:rsidRPr="00995217" w:rsidRDefault="00C43CD6" w:rsidP="009C02EE">
      <w:pPr>
        <w:pStyle w:val="Heading2"/>
        <w:rPr>
          <w:rFonts w:cs="Tahoma"/>
          <w:noProof/>
          <w:color w:val="auto"/>
          <w:sz w:val="16"/>
          <w:szCs w:val="16"/>
          <w:lang w:val="sr-Latn-CS"/>
        </w:rPr>
        <w:sectPr w:rsidR="00C43CD6" w:rsidRPr="00995217" w:rsidSect="00330E70">
          <w:type w:val="continuous"/>
          <w:pgSz w:w="11907" w:h="16840" w:code="9"/>
          <w:pgMar w:top="584" w:right="720" w:bottom="720" w:left="720" w:header="720" w:footer="720" w:gutter="284"/>
          <w:pgNumType w:start="1"/>
          <w:cols w:num="2" w:space="720"/>
          <w:titlePg/>
          <w:docGrid w:linePitch="360"/>
        </w:sectPr>
      </w:pPr>
    </w:p>
    <w:bookmarkEnd w:id="0"/>
    <w:bookmarkEnd w:id="1"/>
    <w:p w:rsidR="00744CBC" w:rsidRPr="00744CBC" w:rsidRDefault="00744CBC" w:rsidP="00744CBC">
      <w:pPr>
        <w:pStyle w:val="Heading2"/>
        <w:rPr>
          <w:noProof/>
          <w:sz w:val="16"/>
          <w:szCs w:val="16"/>
          <w:lang w:val="sr-Latn-CS"/>
        </w:rPr>
      </w:pPr>
      <w:r w:rsidRPr="00744CBC">
        <w:rPr>
          <w:noProof/>
          <w:sz w:val="16"/>
          <w:szCs w:val="16"/>
          <w:lang w:val="sr-Latn-CS"/>
        </w:rPr>
        <w:lastRenderedPageBreak/>
        <w:t>I OBLAST PRIMJENE</w:t>
      </w:r>
    </w:p>
    <w:p w:rsidR="00744CBC" w:rsidRPr="00744CBC" w:rsidRDefault="00744CBC" w:rsidP="00744CBC">
      <w:pPr>
        <w:autoSpaceDE w:val="0"/>
        <w:autoSpaceDN w:val="0"/>
        <w:adjustRightInd w:val="0"/>
        <w:jc w:val="both"/>
        <w:rPr>
          <w:rFonts w:ascii="Tahoma" w:hAnsi="Tahoma" w:cs="Tahoma"/>
          <w:b/>
          <w:noProof/>
          <w:sz w:val="16"/>
          <w:szCs w:val="16"/>
          <w:lang w:val="sr-Latn-CS"/>
        </w:rPr>
      </w:pPr>
    </w:p>
    <w:p w:rsidR="00744CBC" w:rsidRPr="00744CBC" w:rsidRDefault="00744CBC" w:rsidP="00744CBC">
      <w:pPr>
        <w:autoSpaceDE w:val="0"/>
        <w:autoSpaceDN w:val="0"/>
        <w:adjustRightInd w:val="0"/>
        <w:jc w:val="both"/>
        <w:rPr>
          <w:rFonts w:ascii="Tahoma" w:hAnsi="Tahoma" w:cs="Tahoma"/>
          <w:noProof/>
          <w:sz w:val="16"/>
          <w:szCs w:val="16"/>
          <w:lang w:val="sr-Latn-CS"/>
        </w:rPr>
      </w:pPr>
      <w:r w:rsidRPr="00744CBC">
        <w:rPr>
          <w:rFonts w:ascii="Tahoma" w:hAnsi="Tahoma" w:cs="Tahoma"/>
          <w:noProof/>
          <w:sz w:val="16"/>
          <w:szCs w:val="16"/>
          <w:lang w:val="sr-Latn-CS"/>
        </w:rPr>
        <w:t xml:space="preserve">Opšti uslovi korišćenja usluga elektronskog bankarstva za fizička lica </w:t>
      </w:r>
      <w:r w:rsidR="00401D49">
        <w:rPr>
          <w:rFonts w:ascii="Tahoma" w:hAnsi="Tahoma" w:cs="Tahoma"/>
          <w:noProof/>
          <w:sz w:val="16"/>
          <w:szCs w:val="16"/>
          <w:lang w:val="sr-Latn-CS"/>
        </w:rPr>
        <w:t>Universal Capital</w:t>
      </w:r>
      <w:r w:rsidRPr="00744CBC">
        <w:rPr>
          <w:rFonts w:ascii="Tahoma" w:hAnsi="Tahoma" w:cs="Tahoma"/>
          <w:noProof/>
          <w:sz w:val="16"/>
          <w:szCs w:val="16"/>
          <w:lang w:val="sr-Latn-CS"/>
        </w:rPr>
        <w:t xml:space="preserve"> Banke AD Podgorica primjenjuju se u odnosima između Korisnika usluga elektronskog bankarstva (u daljem tekstu: Korisnik) i </w:t>
      </w:r>
      <w:r w:rsidR="00401D49">
        <w:rPr>
          <w:rFonts w:ascii="Tahoma" w:hAnsi="Tahoma" w:cs="Tahoma"/>
          <w:noProof/>
          <w:sz w:val="16"/>
          <w:szCs w:val="16"/>
          <w:lang w:val="sr-Latn-CS"/>
        </w:rPr>
        <w:t>Universal Capital</w:t>
      </w:r>
      <w:r w:rsidRPr="00744CBC">
        <w:rPr>
          <w:rFonts w:ascii="Tahoma" w:hAnsi="Tahoma" w:cs="Tahoma"/>
          <w:noProof/>
          <w:sz w:val="16"/>
          <w:szCs w:val="16"/>
          <w:lang w:val="sr-Latn-CS"/>
        </w:rPr>
        <w:t xml:space="preserve"> Banke AD (u daljem tekstu: Banka), prilikom korišćenja usluga elektronskog bankarstva (u daljem tekstu: e-bank usluge), za koje se Korisnik opredijelio popunjavanjem i potpisivanjem Pristupnice.</w:t>
      </w:r>
    </w:p>
    <w:p w:rsidR="00744CBC" w:rsidRPr="00744CBC" w:rsidRDefault="00744CBC" w:rsidP="00744CBC">
      <w:pPr>
        <w:autoSpaceDE w:val="0"/>
        <w:autoSpaceDN w:val="0"/>
        <w:adjustRightInd w:val="0"/>
        <w:jc w:val="both"/>
        <w:rPr>
          <w:rFonts w:ascii="Tahoma" w:hAnsi="Tahoma" w:cs="Tahoma"/>
          <w:b/>
          <w:noProof/>
          <w:sz w:val="16"/>
          <w:szCs w:val="16"/>
          <w:lang w:val="sr-Latn-CS"/>
        </w:rPr>
      </w:pPr>
    </w:p>
    <w:p w:rsidR="00744CBC" w:rsidRPr="00744CBC" w:rsidRDefault="00744CBC" w:rsidP="00744CBC">
      <w:pPr>
        <w:autoSpaceDE w:val="0"/>
        <w:autoSpaceDN w:val="0"/>
        <w:adjustRightInd w:val="0"/>
        <w:jc w:val="both"/>
        <w:rPr>
          <w:rFonts w:ascii="Tahoma" w:hAnsi="Tahoma" w:cs="Tahoma"/>
          <w:b/>
          <w:noProof/>
          <w:sz w:val="16"/>
          <w:szCs w:val="16"/>
          <w:lang w:val="sr-Latn-CS"/>
        </w:rPr>
      </w:pPr>
    </w:p>
    <w:p w:rsidR="00744CBC" w:rsidRPr="00744CBC" w:rsidRDefault="00744CBC" w:rsidP="00744CBC">
      <w:pPr>
        <w:pStyle w:val="Heading2"/>
        <w:rPr>
          <w:noProof/>
          <w:sz w:val="16"/>
          <w:szCs w:val="16"/>
          <w:lang w:val="sr-Latn-CS"/>
        </w:rPr>
      </w:pPr>
      <w:r w:rsidRPr="00744CBC">
        <w:rPr>
          <w:noProof/>
          <w:sz w:val="16"/>
          <w:szCs w:val="16"/>
          <w:lang w:val="sr-Latn-CS"/>
        </w:rPr>
        <w:t>II KORISNICI</w:t>
      </w:r>
    </w:p>
    <w:p w:rsidR="00744CBC" w:rsidRPr="00744CBC" w:rsidRDefault="00744CBC" w:rsidP="00744CBC">
      <w:pPr>
        <w:autoSpaceDE w:val="0"/>
        <w:autoSpaceDN w:val="0"/>
        <w:adjustRightInd w:val="0"/>
        <w:jc w:val="both"/>
        <w:rPr>
          <w:rFonts w:ascii="Tahoma" w:hAnsi="Tahoma" w:cs="Tahoma"/>
          <w:b/>
          <w:noProof/>
          <w:sz w:val="16"/>
          <w:szCs w:val="16"/>
          <w:lang w:val="sr-Latn-CS"/>
        </w:rPr>
      </w:pPr>
    </w:p>
    <w:p w:rsidR="00744CBC" w:rsidRPr="00744CBC" w:rsidRDefault="00744CBC" w:rsidP="00744CBC">
      <w:pPr>
        <w:autoSpaceDE w:val="0"/>
        <w:autoSpaceDN w:val="0"/>
        <w:adjustRightInd w:val="0"/>
        <w:jc w:val="both"/>
        <w:rPr>
          <w:rFonts w:ascii="Tahoma" w:hAnsi="Tahoma" w:cs="Tahoma"/>
          <w:noProof/>
          <w:sz w:val="16"/>
          <w:szCs w:val="16"/>
          <w:lang w:val="sr-Latn-CS"/>
        </w:rPr>
      </w:pPr>
      <w:r w:rsidRPr="00744CBC">
        <w:rPr>
          <w:rFonts w:ascii="Tahoma" w:hAnsi="Tahoma" w:cs="Tahoma"/>
          <w:noProof/>
          <w:sz w:val="16"/>
          <w:szCs w:val="16"/>
          <w:lang w:val="sr-Latn-CS"/>
        </w:rPr>
        <w:t>Korisnici e-bank usluga mogu biti domaća i strana fizička lica, koja u Banci imaju otvoren račun(e).</w:t>
      </w:r>
    </w:p>
    <w:p w:rsidR="00744CBC" w:rsidRPr="00744CBC" w:rsidRDefault="00744CBC" w:rsidP="00744CBC">
      <w:pPr>
        <w:autoSpaceDE w:val="0"/>
        <w:autoSpaceDN w:val="0"/>
        <w:adjustRightInd w:val="0"/>
        <w:jc w:val="both"/>
        <w:rPr>
          <w:rFonts w:ascii="Tahoma" w:hAnsi="Tahoma" w:cs="Tahoma"/>
          <w:b/>
          <w:noProof/>
          <w:sz w:val="16"/>
          <w:szCs w:val="16"/>
          <w:lang w:val="sr-Latn-CS"/>
        </w:rPr>
      </w:pPr>
    </w:p>
    <w:p w:rsidR="00744CBC" w:rsidRPr="00744CBC" w:rsidRDefault="00744CBC" w:rsidP="00744CBC">
      <w:pPr>
        <w:autoSpaceDE w:val="0"/>
        <w:autoSpaceDN w:val="0"/>
        <w:adjustRightInd w:val="0"/>
        <w:jc w:val="both"/>
        <w:rPr>
          <w:rFonts w:ascii="Tahoma" w:hAnsi="Tahoma" w:cs="Tahoma"/>
          <w:b/>
          <w:noProof/>
          <w:sz w:val="16"/>
          <w:szCs w:val="16"/>
          <w:lang w:val="sr-Latn-CS"/>
        </w:rPr>
      </w:pPr>
    </w:p>
    <w:p w:rsidR="00744CBC" w:rsidRPr="00744CBC" w:rsidRDefault="00744CBC" w:rsidP="00744CBC">
      <w:pPr>
        <w:pStyle w:val="Heading2"/>
        <w:rPr>
          <w:noProof/>
          <w:sz w:val="16"/>
          <w:szCs w:val="16"/>
          <w:lang w:val="sr-Latn-CS"/>
        </w:rPr>
      </w:pPr>
      <w:r w:rsidRPr="00744CBC">
        <w:rPr>
          <w:noProof/>
          <w:sz w:val="16"/>
          <w:szCs w:val="16"/>
          <w:lang w:val="sr-Latn-CS"/>
        </w:rPr>
        <w:t>III UGOVARANJE</w:t>
      </w:r>
    </w:p>
    <w:p w:rsidR="00744CBC" w:rsidRPr="00744CBC" w:rsidRDefault="00744CBC" w:rsidP="00744CBC">
      <w:pPr>
        <w:autoSpaceDE w:val="0"/>
        <w:autoSpaceDN w:val="0"/>
        <w:adjustRightInd w:val="0"/>
        <w:jc w:val="both"/>
        <w:rPr>
          <w:rFonts w:ascii="Tahoma" w:hAnsi="Tahoma" w:cs="Tahoma"/>
          <w:b/>
          <w:noProof/>
          <w:sz w:val="16"/>
          <w:szCs w:val="16"/>
          <w:lang w:val="sr-Latn-CS"/>
        </w:rPr>
      </w:pPr>
    </w:p>
    <w:p w:rsidR="00744CBC" w:rsidRPr="00744CBC" w:rsidRDefault="00744CBC" w:rsidP="00744CBC">
      <w:pPr>
        <w:autoSpaceDE w:val="0"/>
        <w:autoSpaceDN w:val="0"/>
        <w:adjustRightInd w:val="0"/>
        <w:jc w:val="both"/>
        <w:rPr>
          <w:rFonts w:ascii="Tahoma" w:hAnsi="Tahoma" w:cs="Tahoma"/>
          <w:noProof/>
          <w:sz w:val="16"/>
          <w:szCs w:val="16"/>
          <w:lang w:val="sr-Latn-CS"/>
        </w:rPr>
      </w:pPr>
      <w:r w:rsidRPr="00744CBC">
        <w:rPr>
          <w:rFonts w:ascii="Tahoma" w:hAnsi="Tahoma" w:cs="Tahoma"/>
          <w:noProof/>
          <w:sz w:val="16"/>
          <w:szCs w:val="16"/>
          <w:lang w:val="sr-Latn-CS"/>
        </w:rPr>
        <w:t>Korisnik e-bank usluga potpisivanjem Pristupnice prihvata primjenu Opštih uslova korišćenja usluga elektronskog bankarstva i važećih akata Banke. Opšti uslovi za korišćenje usluge sastavni su dio Pristupnice i imaju karakter Ugovora. Klijent je upoznat i pristaje na to da Banka vrši obradu njegovih ličnih podataka u cilju preduzimanja radnji koje prethode zaključenju ugovora i radnji u postupku ispunjenja ugovornih obaveza, u skladu sa Zakonom o zaštiti podataka o ličnosti.</w:t>
      </w:r>
    </w:p>
    <w:p w:rsidR="00744CBC" w:rsidRPr="00744CBC" w:rsidRDefault="00744CBC" w:rsidP="00744CBC">
      <w:pPr>
        <w:autoSpaceDE w:val="0"/>
        <w:autoSpaceDN w:val="0"/>
        <w:adjustRightInd w:val="0"/>
        <w:jc w:val="both"/>
        <w:rPr>
          <w:rFonts w:ascii="Tahoma" w:hAnsi="Tahoma" w:cs="Tahoma"/>
          <w:b/>
          <w:noProof/>
          <w:sz w:val="16"/>
          <w:szCs w:val="16"/>
          <w:lang w:val="sr-Latn-CS"/>
        </w:rPr>
      </w:pPr>
    </w:p>
    <w:p w:rsidR="00744CBC" w:rsidRPr="00744CBC" w:rsidRDefault="00744CBC" w:rsidP="00744CBC">
      <w:pPr>
        <w:autoSpaceDE w:val="0"/>
        <w:autoSpaceDN w:val="0"/>
        <w:adjustRightInd w:val="0"/>
        <w:jc w:val="both"/>
        <w:rPr>
          <w:rFonts w:ascii="Tahoma" w:hAnsi="Tahoma" w:cs="Tahoma"/>
          <w:b/>
          <w:noProof/>
          <w:sz w:val="16"/>
          <w:szCs w:val="16"/>
          <w:lang w:val="sr-Latn-CS"/>
        </w:rPr>
      </w:pPr>
    </w:p>
    <w:p w:rsidR="00744CBC" w:rsidRPr="00744CBC" w:rsidRDefault="00744CBC" w:rsidP="00744CBC">
      <w:pPr>
        <w:pStyle w:val="Heading2"/>
        <w:rPr>
          <w:noProof/>
          <w:sz w:val="16"/>
          <w:szCs w:val="16"/>
          <w:lang w:val="sr-Latn-CS"/>
        </w:rPr>
      </w:pPr>
      <w:r w:rsidRPr="00744CBC">
        <w:rPr>
          <w:noProof/>
          <w:sz w:val="16"/>
          <w:szCs w:val="16"/>
          <w:lang w:val="sr-Latn-CS"/>
        </w:rPr>
        <w:t>IV NAKNADA</w:t>
      </w:r>
    </w:p>
    <w:p w:rsidR="00744CBC" w:rsidRPr="00744CBC" w:rsidRDefault="00744CBC" w:rsidP="00744CBC">
      <w:pPr>
        <w:autoSpaceDE w:val="0"/>
        <w:autoSpaceDN w:val="0"/>
        <w:adjustRightInd w:val="0"/>
        <w:jc w:val="both"/>
        <w:rPr>
          <w:rFonts w:ascii="Tahoma" w:hAnsi="Tahoma" w:cs="Tahoma"/>
          <w:b/>
          <w:noProof/>
          <w:sz w:val="16"/>
          <w:szCs w:val="16"/>
          <w:lang w:val="sr-Latn-CS"/>
        </w:rPr>
      </w:pPr>
    </w:p>
    <w:p w:rsidR="00744CBC" w:rsidRPr="00744CBC" w:rsidRDefault="00744CBC" w:rsidP="00744CBC">
      <w:pPr>
        <w:autoSpaceDE w:val="0"/>
        <w:autoSpaceDN w:val="0"/>
        <w:adjustRightInd w:val="0"/>
        <w:jc w:val="both"/>
        <w:rPr>
          <w:rFonts w:ascii="Tahoma" w:hAnsi="Tahoma" w:cs="Tahoma"/>
          <w:noProof/>
          <w:sz w:val="16"/>
          <w:szCs w:val="16"/>
          <w:lang w:val="sr-Latn-CS"/>
        </w:rPr>
      </w:pPr>
      <w:r w:rsidRPr="00744CBC">
        <w:rPr>
          <w:rFonts w:ascii="Tahoma" w:hAnsi="Tahoma" w:cs="Tahoma"/>
          <w:noProof/>
          <w:sz w:val="16"/>
          <w:szCs w:val="16"/>
          <w:lang w:val="sr-Latn-CS"/>
        </w:rPr>
        <w:t>Naknada za korišćenje e-bank usluga Banka naplaćuje zaduživanjem računa Korisnika prema važećoj tarifi Banke. Ako na računu Korisnika nema dovoljno sredstava za naplatu obračunate naknade, Banka ima pravo da naplati zateznu kamatu za period kašnjenja. Potpisivanjem Pristupnice, Vlasnik računa ovlašćuje Banku da za njegov račun i u njegovo ime, vrši obračun i naplatu naknada sa njegovog računa.</w:t>
      </w:r>
    </w:p>
    <w:p w:rsidR="00744CBC" w:rsidRPr="00744CBC" w:rsidRDefault="00744CBC" w:rsidP="00744CBC">
      <w:pPr>
        <w:autoSpaceDE w:val="0"/>
        <w:autoSpaceDN w:val="0"/>
        <w:adjustRightInd w:val="0"/>
        <w:jc w:val="both"/>
        <w:rPr>
          <w:rFonts w:ascii="Tahoma" w:hAnsi="Tahoma" w:cs="Tahoma"/>
          <w:b/>
          <w:noProof/>
          <w:sz w:val="16"/>
          <w:szCs w:val="16"/>
          <w:lang w:val="sr-Latn-CS"/>
        </w:rPr>
      </w:pPr>
    </w:p>
    <w:p w:rsidR="00744CBC" w:rsidRPr="00744CBC" w:rsidRDefault="00744CBC" w:rsidP="00744CBC">
      <w:pPr>
        <w:autoSpaceDE w:val="0"/>
        <w:autoSpaceDN w:val="0"/>
        <w:adjustRightInd w:val="0"/>
        <w:jc w:val="both"/>
        <w:rPr>
          <w:rFonts w:ascii="Tahoma" w:hAnsi="Tahoma" w:cs="Tahoma"/>
          <w:b/>
          <w:noProof/>
          <w:sz w:val="16"/>
          <w:szCs w:val="16"/>
          <w:lang w:val="sr-Latn-CS"/>
        </w:rPr>
      </w:pPr>
    </w:p>
    <w:p w:rsidR="00744CBC" w:rsidRPr="00744CBC" w:rsidRDefault="00744CBC" w:rsidP="00744CBC">
      <w:pPr>
        <w:pStyle w:val="Heading2"/>
        <w:rPr>
          <w:noProof/>
          <w:sz w:val="16"/>
          <w:szCs w:val="16"/>
          <w:lang w:val="sr-Latn-CS"/>
        </w:rPr>
      </w:pPr>
      <w:r w:rsidRPr="00744CBC">
        <w:rPr>
          <w:noProof/>
          <w:sz w:val="16"/>
          <w:szCs w:val="16"/>
          <w:lang w:val="sr-Latn-CS"/>
        </w:rPr>
        <w:t>V OBIM USLUGA</w:t>
      </w:r>
    </w:p>
    <w:p w:rsidR="00744CBC" w:rsidRPr="00744CBC" w:rsidRDefault="00744CBC" w:rsidP="00744CBC">
      <w:pPr>
        <w:autoSpaceDE w:val="0"/>
        <w:autoSpaceDN w:val="0"/>
        <w:adjustRightInd w:val="0"/>
        <w:jc w:val="both"/>
        <w:rPr>
          <w:rFonts w:ascii="Tahoma" w:hAnsi="Tahoma" w:cs="Tahoma"/>
          <w:b/>
          <w:noProof/>
          <w:sz w:val="16"/>
          <w:szCs w:val="16"/>
          <w:lang w:val="sr-Latn-CS"/>
        </w:rPr>
      </w:pPr>
    </w:p>
    <w:p w:rsidR="00744CBC" w:rsidRPr="00744CBC" w:rsidRDefault="00744CBC" w:rsidP="00744CBC">
      <w:pPr>
        <w:autoSpaceDE w:val="0"/>
        <w:autoSpaceDN w:val="0"/>
        <w:adjustRightInd w:val="0"/>
        <w:jc w:val="both"/>
        <w:rPr>
          <w:rFonts w:ascii="Tahoma" w:hAnsi="Tahoma" w:cs="Tahoma"/>
          <w:noProof/>
          <w:sz w:val="16"/>
          <w:szCs w:val="16"/>
          <w:lang w:val="sr-Latn-CS"/>
        </w:rPr>
      </w:pPr>
      <w:r w:rsidRPr="00744CBC">
        <w:rPr>
          <w:rFonts w:ascii="Tahoma" w:hAnsi="Tahoma" w:cs="Tahoma"/>
          <w:noProof/>
          <w:sz w:val="16"/>
          <w:szCs w:val="16"/>
          <w:lang w:val="sr-Latn-CS"/>
        </w:rPr>
        <w:t>Korisnik ima pravo na korišćenje svih navedenih e-bank usluga koje su mu dostupne uz odgovarajući paket.</w:t>
      </w:r>
    </w:p>
    <w:p w:rsidR="00744CBC" w:rsidRPr="00744CBC" w:rsidRDefault="00744CBC" w:rsidP="00744CBC">
      <w:pPr>
        <w:autoSpaceDE w:val="0"/>
        <w:autoSpaceDN w:val="0"/>
        <w:adjustRightInd w:val="0"/>
        <w:jc w:val="both"/>
        <w:rPr>
          <w:rFonts w:ascii="Tahoma" w:hAnsi="Tahoma" w:cs="Tahoma"/>
          <w:b/>
          <w:noProof/>
          <w:sz w:val="16"/>
          <w:szCs w:val="16"/>
          <w:lang w:val="sr-Latn-CS"/>
        </w:rPr>
      </w:pPr>
    </w:p>
    <w:p w:rsidR="00744CBC" w:rsidRPr="00744CBC" w:rsidRDefault="00744CBC" w:rsidP="00744CBC">
      <w:pPr>
        <w:autoSpaceDE w:val="0"/>
        <w:autoSpaceDN w:val="0"/>
        <w:adjustRightInd w:val="0"/>
        <w:jc w:val="both"/>
        <w:rPr>
          <w:rFonts w:ascii="Tahoma" w:hAnsi="Tahoma" w:cs="Tahoma"/>
          <w:b/>
          <w:noProof/>
          <w:sz w:val="16"/>
          <w:szCs w:val="16"/>
          <w:lang w:val="sr-Latn-CS"/>
        </w:rPr>
      </w:pPr>
    </w:p>
    <w:p w:rsidR="00744CBC" w:rsidRPr="00744CBC" w:rsidRDefault="00744CBC" w:rsidP="00744CBC">
      <w:pPr>
        <w:pStyle w:val="Heading2"/>
        <w:rPr>
          <w:noProof/>
          <w:sz w:val="16"/>
          <w:szCs w:val="16"/>
          <w:lang w:val="sr-Latn-CS"/>
        </w:rPr>
      </w:pPr>
      <w:r w:rsidRPr="00744CBC">
        <w:rPr>
          <w:noProof/>
          <w:sz w:val="16"/>
          <w:szCs w:val="16"/>
          <w:lang w:val="sr-Latn-CS"/>
        </w:rPr>
        <w:t>VI BEZBJEDNOST</w:t>
      </w:r>
    </w:p>
    <w:p w:rsidR="00744CBC" w:rsidRPr="00744CBC" w:rsidRDefault="00744CBC" w:rsidP="00744CBC">
      <w:pPr>
        <w:pStyle w:val="Heading2"/>
        <w:rPr>
          <w:noProof/>
          <w:sz w:val="16"/>
          <w:szCs w:val="16"/>
          <w:lang w:val="sr-Latn-CS"/>
        </w:rPr>
      </w:pPr>
    </w:p>
    <w:p w:rsidR="00744CBC" w:rsidRPr="00744CBC" w:rsidRDefault="00744CBC" w:rsidP="00744CBC">
      <w:pPr>
        <w:autoSpaceDE w:val="0"/>
        <w:autoSpaceDN w:val="0"/>
        <w:adjustRightInd w:val="0"/>
        <w:jc w:val="both"/>
        <w:rPr>
          <w:rFonts w:ascii="Tahoma" w:hAnsi="Tahoma" w:cs="Tahoma"/>
          <w:noProof/>
          <w:sz w:val="16"/>
          <w:szCs w:val="16"/>
          <w:lang w:val="sr-Latn-CS"/>
        </w:rPr>
      </w:pPr>
      <w:r w:rsidRPr="00744CBC">
        <w:rPr>
          <w:rFonts w:ascii="Tahoma" w:hAnsi="Tahoma" w:cs="Tahoma"/>
          <w:noProof/>
          <w:sz w:val="16"/>
          <w:szCs w:val="16"/>
          <w:lang w:val="sr-Latn-CS"/>
        </w:rPr>
        <w:t>Radi bezbjednosti obavljanja transakcija Korisnik je u zavisnosti od pristupa zaštićen korisničkim imenom i lozinkom i/ili jednokratnim SMS Tan-om. Korisnik je dužan da čuva tajnost svih lozinki koje koristi. Eventualnu štetu nastalu nepridržavanjem ovih odredbi snosi Korisnik.</w:t>
      </w:r>
    </w:p>
    <w:p w:rsidR="00744CBC" w:rsidRPr="00744CBC" w:rsidRDefault="00744CBC" w:rsidP="00744CBC">
      <w:pPr>
        <w:autoSpaceDE w:val="0"/>
        <w:autoSpaceDN w:val="0"/>
        <w:adjustRightInd w:val="0"/>
        <w:jc w:val="both"/>
        <w:rPr>
          <w:rFonts w:ascii="Tahoma" w:hAnsi="Tahoma" w:cs="Tahoma"/>
          <w:b/>
          <w:noProof/>
          <w:sz w:val="16"/>
          <w:szCs w:val="16"/>
          <w:lang w:val="sr-Latn-CS"/>
        </w:rPr>
      </w:pPr>
    </w:p>
    <w:p w:rsidR="00744CBC" w:rsidRPr="00744CBC" w:rsidRDefault="00744CBC" w:rsidP="00744CBC">
      <w:pPr>
        <w:autoSpaceDE w:val="0"/>
        <w:autoSpaceDN w:val="0"/>
        <w:adjustRightInd w:val="0"/>
        <w:jc w:val="both"/>
        <w:rPr>
          <w:rFonts w:ascii="Tahoma" w:hAnsi="Tahoma" w:cs="Tahoma"/>
          <w:b/>
          <w:noProof/>
          <w:sz w:val="16"/>
          <w:szCs w:val="16"/>
          <w:lang w:val="sr-Latn-CS"/>
        </w:rPr>
      </w:pPr>
    </w:p>
    <w:p w:rsidR="00744CBC" w:rsidRPr="00744CBC" w:rsidRDefault="00744CBC" w:rsidP="00744CBC">
      <w:pPr>
        <w:pStyle w:val="Heading2"/>
        <w:rPr>
          <w:noProof/>
          <w:sz w:val="16"/>
          <w:szCs w:val="16"/>
          <w:lang w:val="sr-Latn-CS"/>
        </w:rPr>
      </w:pPr>
      <w:r w:rsidRPr="00744CBC">
        <w:rPr>
          <w:noProof/>
          <w:sz w:val="16"/>
          <w:szCs w:val="16"/>
          <w:lang w:val="sr-Latn-CS"/>
        </w:rPr>
        <w:t>VII NALOZI ZA PLAĆANJE</w:t>
      </w:r>
    </w:p>
    <w:p w:rsidR="00744CBC" w:rsidRPr="00744CBC" w:rsidRDefault="00744CBC" w:rsidP="00744CBC">
      <w:pPr>
        <w:autoSpaceDE w:val="0"/>
        <w:autoSpaceDN w:val="0"/>
        <w:adjustRightInd w:val="0"/>
        <w:jc w:val="both"/>
        <w:rPr>
          <w:rFonts w:ascii="Tahoma" w:hAnsi="Tahoma" w:cs="Tahoma"/>
          <w:b/>
          <w:noProof/>
          <w:sz w:val="16"/>
          <w:szCs w:val="16"/>
          <w:lang w:val="sr-Latn-CS"/>
        </w:rPr>
      </w:pPr>
    </w:p>
    <w:p w:rsidR="00744CBC" w:rsidRPr="00744CBC" w:rsidRDefault="00744CBC" w:rsidP="00744CBC">
      <w:pPr>
        <w:autoSpaceDE w:val="0"/>
        <w:autoSpaceDN w:val="0"/>
        <w:adjustRightInd w:val="0"/>
        <w:jc w:val="both"/>
        <w:rPr>
          <w:rFonts w:ascii="Tahoma" w:hAnsi="Tahoma" w:cs="Tahoma"/>
          <w:noProof/>
          <w:sz w:val="16"/>
          <w:szCs w:val="16"/>
          <w:lang w:val="sr-Latn-CS"/>
        </w:rPr>
      </w:pPr>
      <w:r w:rsidRPr="00744CBC">
        <w:rPr>
          <w:rFonts w:ascii="Tahoma" w:hAnsi="Tahoma" w:cs="Tahoma"/>
          <w:noProof/>
          <w:sz w:val="16"/>
          <w:szCs w:val="16"/>
          <w:lang w:val="sr-Latn-CS"/>
        </w:rPr>
        <w:t>Nalozi za plaćanje i prenos sredstava Korisnika, Banka izvršava u skladu sa propisima, do visine raspoloživih sredstava na računu, uključujući i eventualno dozvoljeno prekoračenje. Banka ne snosi odgovornost u slučaju neizvršenja naloga nastalog zbog greške Korisnika.</w:t>
      </w:r>
      <w:r>
        <w:rPr>
          <w:rFonts w:ascii="Tahoma" w:hAnsi="Tahoma" w:cs="Tahoma"/>
          <w:noProof/>
          <w:sz w:val="16"/>
          <w:szCs w:val="16"/>
          <w:lang w:val="sr-Latn-CS"/>
        </w:rPr>
        <w:br w:type="column"/>
      </w:r>
    </w:p>
    <w:p w:rsidR="00744CBC" w:rsidRPr="00744CBC" w:rsidRDefault="00744CBC" w:rsidP="00744CBC">
      <w:pPr>
        <w:pStyle w:val="Heading2"/>
        <w:rPr>
          <w:noProof/>
          <w:sz w:val="16"/>
          <w:szCs w:val="16"/>
          <w:lang w:val="sr-Latn-CS"/>
        </w:rPr>
      </w:pPr>
      <w:r w:rsidRPr="00744CBC">
        <w:rPr>
          <w:noProof/>
          <w:sz w:val="16"/>
          <w:szCs w:val="16"/>
          <w:lang w:val="sr-Latn-CS"/>
        </w:rPr>
        <w:t>VIII RASPOLAGANJE SREDSTVIMA</w:t>
      </w:r>
    </w:p>
    <w:p w:rsidR="00744CBC" w:rsidRPr="00744CBC" w:rsidRDefault="00744CBC" w:rsidP="00744CBC">
      <w:pPr>
        <w:autoSpaceDE w:val="0"/>
        <w:autoSpaceDN w:val="0"/>
        <w:adjustRightInd w:val="0"/>
        <w:jc w:val="both"/>
        <w:rPr>
          <w:rFonts w:ascii="Tahoma" w:hAnsi="Tahoma" w:cs="Tahoma"/>
          <w:b/>
          <w:noProof/>
          <w:sz w:val="16"/>
          <w:szCs w:val="16"/>
          <w:lang w:val="sr-Latn-CS"/>
        </w:rPr>
      </w:pPr>
    </w:p>
    <w:p w:rsidR="00744CBC" w:rsidRPr="00744CBC" w:rsidRDefault="00744CBC" w:rsidP="00744CBC">
      <w:pPr>
        <w:autoSpaceDE w:val="0"/>
        <w:autoSpaceDN w:val="0"/>
        <w:adjustRightInd w:val="0"/>
        <w:jc w:val="both"/>
        <w:rPr>
          <w:rFonts w:ascii="Tahoma" w:hAnsi="Tahoma" w:cs="Tahoma"/>
          <w:noProof/>
          <w:sz w:val="16"/>
          <w:szCs w:val="16"/>
          <w:lang w:val="sr-Latn-CS"/>
        </w:rPr>
      </w:pPr>
      <w:r w:rsidRPr="00744CBC">
        <w:rPr>
          <w:rFonts w:ascii="Tahoma" w:hAnsi="Tahoma" w:cs="Tahoma"/>
          <w:noProof/>
          <w:sz w:val="16"/>
          <w:szCs w:val="16"/>
          <w:lang w:val="sr-Latn-CS"/>
        </w:rPr>
        <w:t>Korisnik raspolaže svojim računima kod Banke do visine raspoloživih sredstava na računu. Banka ne snosi odgovornost u slučaju zloupotrebe korisničkog imena i lozinke Korisnika od strane trećeg lica. Banka ne snosi odgovornost ukoliko Korisnik nije u mogućnosti da koristi e-bank usluge usled smetnji u telekomunikacionim kanalima, kao i zbog drugih okolnosti koje su van kontrole Banke. Korisnik snosi sve posledice i štetu koja nastane u slučaju nepridržavanja ovih Opštih uslova korišćenja usluga elektronskog bankarstva.</w:t>
      </w:r>
    </w:p>
    <w:p w:rsidR="00744CBC" w:rsidRPr="00744CBC" w:rsidRDefault="00744CBC" w:rsidP="00744CBC">
      <w:pPr>
        <w:autoSpaceDE w:val="0"/>
        <w:autoSpaceDN w:val="0"/>
        <w:adjustRightInd w:val="0"/>
        <w:jc w:val="both"/>
        <w:rPr>
          <w:rFonts w:ascii="Tahoma" w:hAnsi="Tahoma" w:cs="Tahoma"/>
          <w:b/>
          <w:noProof/>
          <w:sz w:val="16"/>
          <w:szCs w:val="16"/>
          <w:lang w:val="sr-Latn-CS"/>
        </w:rPr>
      </w:pPr>
    </w:p>
    <w:p w:rsidR="00744CBC" w:rsidRPr="00744CBC" w:rsidRDefault="00744CBC" w:rsidP="00744CBC">
      <w:pPr>
        <w:autoSpaceDE w:val="0"/>
        <w:autoSpaceDN w:val="0"/>
        <w:adjustRightInd w:val="0"/>
        <w:jc w:val="both"/>
        <w:rPr>
          <w:rFonts w:ascii="Tahoma" w:hAnsi="Tahoma" w:cs="Tahoma"/>
          <w:b/>
          <w:noProof/>
          <w:sz w:val="16"/>
          <w:szCs w:val="16"/>
          <w:lang w:val="sr-Latn-CS"/>
        </w:rPr>
      </w:pPr>
    </w:p>
    <w:p w:rsidR="00744CBC" w:rsidRPr="00744CBC" w:rsidRDefault="00744CBC" w:rsidP="00744CBC">
      <w:pPr>
        <w:pStyle w:val="Heading2"/>
        <w:rPr>
          <w:noProof/>
          <w:sz w:val="16"/>
          <w:szCs w:val="16"/>
          <w:lang w:val="sr-Latn-CS"/>
        </w:rPr>
      </w:pPr>
      <w:r w:rsidRPr="00744CBC">
        <w:rPr>
          <w:noProof/>
          <w:sz w:val="16"/>
          <w:szCs w:val="16"/>
          <w:lang w:val="sr-Latn-CS"/>
        </w:rPr>
        <w:t>IX BLOKADA</w:t>
      </w:r>
    </w:p>
    <w:p w:rsidR="00744CBC" w:rsidRPr="00744CBC" w:rsidRDefault="00744CBC" w:rsidP="00744CBC">
      <w:pPr>
        <w:autoSpaceDE w:val="0"/>
        <w:autoSpaceDN w:val="0"/>
        <w:adjustRightInd w:val="0"/>
        <w:jc w:val="both"/>
        <w:rPr>
          <w:rFonts w:ascii="Tahoma" w:hAnsi="Tahoma" w:cs="Tahoma"/>
          <w:b/>
          <w:noProof/>
          <w:sz w:val="16"/>
          <w:szCs w:val="16"/>
          <w:lang w:val="sr-Latn-CS"/>
        </w:rPr>
      </w:pPr>
    </w:p>
    <w:p w:rsidR="00744CBC" w:rsidRPr="00744CBC" w:rsidRDefault="00744CBC" w:rsidP="00744CBC">
      <w:pPr>
        <w:autoSpaceDE w:val="0"/>
        <w:autoSpaceDN w:val="0"/>
        <w:adjustRightInd w:val="0"/>
        <w:jc w:val="both"/>
        <w:rPr>
          <w:rFonts w:ascii="Tahoma" w:hAnsi="Tahoma" w:cs="Tahoma"/>
          <w:noProof/>
          <w:sz w:val="16"/>
          <w:szCs w:val="16"/>
          <w:lang w:val="sr-Latn-CS"/>
        </w:rPr>
      </w:pPr>
      <w:r w:rsidRPr="00744CBC">
        <w:rPr>
          <w:rFonts w:ascii="Tahoma" w:hAnsi="Tahoma" w:cs="Tahoma"/>
          <w:noProof/>
          <w:sz w:val="16"/>
          <w:szCs w:val="16"/>
          <w:lang w:val="sr-Latn-CS"/>
        </w:rPr>
        <w:t>Banka ima pravo da, u slučaju da posumnja da postoji zloupotreba, Korisniku privremeno blokira pružanje e-bank usluga i o tome ga obavijesti. Banka ima pravo da obustavi pružanje svih e-bank usluga Korisniku, ukoliko se Korisnik ne pridržava Opštih uslova i ostalih akata Banke. Korisnik može zatražiti privremenu obustavu obavljanja pojedinih e-bank usluga, predajom pisanog zahteva u bilo kojoj filijali Banke.</w:t>
      </w:r>
    </w:p>
    <w:p w:rsidR="00744CBC" w:rsidRPr="00744CBC" w:rsidRDefault="00744CBC" w:rsidP="00744CBC">
      <w:pPr>
        <w:autoSpaceDE w:val="0"/>
        <w:autoSpaceDN w:val="0"/>
        <w:adjustRightInd w:val="0"/>
        <w:jc w:val="both"/>
        <w:rPr>
          <w:rFonts w:ascii="Tahoma" w:hAnsi="Tahoma" w:cs="Tahoma"/>
          <w:b/>
          <w:noProof/>
          <w:sz w:val="16"/>
          <w:szCs w:val="16"/>
          <w:lang w:val="sr-Latn-CS"/>
        </w:rPr>
      </w:pPr>
    </w:p>
    <w:p w:rsidR="00744CBC" w:rsidRPr="00744CBC" w:rsidRDefault="00744CBC" w:rsidP="00744CBC">
      <w:pPr>
        <w:autoSpaceDE w:val="0"/>
        <w:autoSpaceDN w:val="0"/>
        <w:adjustRightInd w:val="0"/>
        <w:jc w:val="both"/>
        <w:rPr>
          <w:rFonts w:ascii="Tahoma" w:hAnsi="Tahoma" w:cs="Tahoma"/>
          <w:b/>
          <w:noProof/>
          <w:sz w:val="16"/>
          <w:szCs w:val="16"/>
          <w:lang w:val="sr-Latn-CS"/>
        </w:rPr>
      </w:pPr>
    </w:p>
    <w:p w:rsidR="00744CBC" w:rsidRPr="00744CBC" w:rsidRDefault="00744CBC" w:rsidP="00744CBC">
      <w:pPr>
        <w:pStyle w:val="Heading2"/>
        <w:rPr>
          <w:noProof/>
          <w:sz w:val="16"/>
          <w:szCs w:val="16"/>
          <w:lang w:val="sr-Latn-CS"/>
        </w:rPr>
      </w:pPr>
      <w:r w:rsidRPr="00744CBC">
        <w:rPr>
          <w:noProof/>
          <w:sz w:val="16"/>
          <w:szCs w:val="16"/>
          <w:lang w:val="sr-Latn-CS"/>
        </w:rPr>
        <w:t>X OTKAZ</w:t>
      </w:r>
    </w:p>
    <w:p w:rsidR="00744CBC" w:rsidRPr="00744CBC" w:rsidRDefault="00744CBC" w:rsidP="00744CBC">
      <w:pPr>
        <w:autoSpaceDE w:val="0"/>
        <w:autoSpaceDN w:val="0"/>
        <w:adjustRightInd w:val="0"/>
        <w:jc w:val="both"/>
        <w:rPr>
          <w:rFonts w:ascii="Tahoma" w:hAnsi="Tahoma" w:cs="Tahoma"/>
          <w:b/>
          <w:noProof/>
          <w:sz w:val="16"/>
          <w:szCs w:val="16"/>
          <w:lang w:val="sr-Latn-CS"/>
        </w:rPr>
      </w:pPr>
    </w:p>
    <w:p w:rsidR="00744CBC" w:rsidRPr="00744CBC" w:rsidRDefault="00744CBC" w:rsidP="00744CBC">
      <w:pPr>
        <w:autoSpaceDE w:val="0"/>
        <w:autoSpaceDN w:val="0"/>
        <w:adjustRightInd w:val="0"/>
        <w:jc w:val="both"/>
        <w:rPr>
          <w:rFonts w:ascii="Tahoma" w:hAnsi="Tahoma" w:cs="Tahoma"/>
          <w:noProof/>
          <w:sz w:val="16"/>
          <w:szCs w:val="16"/>
          <w:lang w:val="sr-Latn-CS"/>
        </w:rPr>
      </w:pPr>
      <w:r w:rsidRPr="00744CBC">
        <w:rPr>
          <w:rFonts w:ascii="Tahoma" w:hAnsi="Tahoma" w:cs="Tahoma"/>
          <w:noProof/>
          <w:sz w:val="16"/>
          <w:szCs w:val="16"/>
          <w:lang w:val="sr-Latn-CS"/>
        </w:rPr>
        <w:t>Korisnik može otkazati e-bank uslugu Banke podnošenjem pisanog zaht</w:t>
      </w:r>
      <w:r w:rsidR="00453F65">
        <w:rPr>
          <w:rFonts w:ascii="Tahoma" w:hAnsi="Tahoma" w:cs="Tahoma"/>
          <w:noProof/>
          <w:sz w:val="16"/>
          <w:szCs w:val="16"/>
          <w:lang w:val="sr-Latn-CS"/>
        </w:rPr>
        <w:t>j</w:t>
      </w:r>
      <w:r w:rsidRPr="00744CBC">
        <w:rPr>
          <w:rFonts w:ascii="Tahoma" w:hAnsi="Tahoma" w:cs="Tahoma"/>
          <w:noProof/>
          <w:sz w:val="16"/>
          <w:szCs w:val="16"/>
          <w:lang w:val="sr-Latn-CS"/>
        </w:rPr>
        <w:t>eva u bilo kojoj poslovnici banke. Banka ima pravo da jednostrano obustavi pružanje e-bank usluga ukoliko se Korisnik ne pridržava Opštih uslova i ostalih akata banke.</w:t>
      </w:r>
    </w:p>
    <w:p w:rsidR="00744CBC" w:rsidRPr="00744CBC" w:rsidRDefault="00744CBC" w:rsidP="00744CBC">
      <w:pPr>
        <w:autoSpaceDE w:val="0"/>
        <w:autoSpaceDN w:val="0"/>
        <w:adjustRightInd w:val="0"/>
        <w:jc w:val="both"/>
        <w:rPr>
          <w:rFonts w:ascii="Tahoma" w:hAnsi="Tahoma" w:cs="Tahoma"/>
          <w:b/>
          <w:noProof/>
          <w:sz w:val="16"/>
          <w:szCs w:val="16"/>
          <w:lang w:val="sr-Latn-CS"/>
        </w:rPr>
      </w:pPr>
    </w:p>
    <w:p w:rsidR="00744CBC" w:rsidRPr="00744CBC" w:rsidRDefault="00744CBC" w:rsidP="00744CBC">
      <w:pPr>
        <w:autoSpaceDE w:val="0"/>
        <w:autoSpaceDN w:val="0"/>
        <w:adjustRightInd w:val="0"/>
        <w:jc w:val="both"/>
        <w:rPr>
          <w:rFonts w:ascii="Tahoma" w:hAnsi="Tahoma" w:cs="Tahoma"/>
          <w:b/>
          <w:noProof/>
          <w:sz w:val="16"/>
          <w:szCs w:val="16"/>
          <w:lang w:val="sr-Latn-CS"/>
        </w:rPr>
      </w:pPr>
    </w:p>
    <w:p w:rsidR="00744CBC" w:rsidRPr="00744CBC" w:rsidRDefault="00744CBC" w:rsidP="00744CBC">
      <w:pPr>
        <w:pStyle w:val="Heading2"/>
        <w:rPr>
          <w:noProof/>
          <w:sz w:val="16"/>
          <w:szCs w:val="16"/>
          <w:lang w:val="sr-Latn-CS"/>
        </w:rPr>
      </w:pPr>
      <w:r w:rsidRPr="00744CBC">
        <w:rPr>
          <w:noProof/>
          <w:sz w:val="16"/>
          <w:szCs w:val="16"/>
          <w:lang w:val="sr-Latn-CS"/>
        </w:rPr>
        <w:t>XI OBAVJEŠTAVANJE I REKLAMACIJE</w:t>
      </w:r>
    </w:p>
    <w:p w:rsidR="00744CBC" w:rsidRPr="00744CBC" w:rsidRDefault="00744CBC" w:rsidP="00744CBC">
      <w:pPr>
        <w:autoSpaceDE w:val="0"/>
        <w:autoSpaceDN w:val="0"/>
        <w:adjustRightInd w:val="0"/>
        <w:jc w:val="both"/>
        <w:rPr>
          <w:rFonts w:ascii="Tahoma" w:hAnsi="Tahoma" w:cs="Tahoma"/>
          <w:b/>
          <w:noProof/>
          <w:sz w:val="16"/>
          <w:szCs w:val="16"/>
          <w:lang w:val="sr-Latn-CS"/>
        </w:rPr>
      </w:pPr>
    </w:p>
    <w:p w:rsidR="00744CBC" w:rsidRPr="00744CBC" w:rsidRDefault="00744CBC" w:rsidP="00744CBC">
      <w:pPr>
        <w:autoSpaceDE w:val="0"/>
        <w:autoSpaceDN w:val="0"/>
        <w:adjustRightInd w:val="0"/>
        <w:jc w:val="both"/>
        <w:rPr>
          <w:rFonts w:ascii="Tahoma" w:hAnsi="Tahoma" w:cs="Tahoma"/>
          <w:noProof/>
          <w:sz w:val="16"/>
          <w:szCs w:val="16"/>
          <w:lang w:val="sr-Latn-CS"/>
        </w:rPr>
      </w:pPr>
      <w:r w:rsidRPr="00744CBC">
        <w:rPr>
          <w:rFonts w:ascii="Tahoma" w:hAnsi="Tahoma" w:cs="Tahoma"/>
          <w:noProof/>
          <w:sz w:val="16"/>
          <w:szCs w:val="16"/>
          <w:lang w:val="sr-Latn-CS"/>
        </w:rPr>
        <w:t xml:space="preserve">O svim promjenama na računu Banka obavještava Korisnika putem izvoda. Banka dostavlja izvod prema utvrđenoj dinamici i na način ugovoren s Korisnikom. Izvod sadrži podatke o obavljenim plaćanjima i služi kao dokaz u slučaju prigovora Korisnika. </w:t>
      </w:r>
      <w:bookmarkStart w:id="2" w:name="_GoBack"/>
      <w:r w:rsidRPr="00744CBC">
        <w:rPr>
          <w:rFonts w:ascii="Tahoma" w:hAnsi="Tahoma" w:cs="Tahoma"/>
          <w:noProof/>
          <w:sz w:val="16"/>
          <w:szCs w:val="16"/>
          <w:lang w:val="sr-Latn-CS"/>
        </w:rPr>
        <w:t>Korisnik je dužan da provjeri tačnost podataka na izvodu i ukoliko utvrdi neslaganje, da podnese prigovor Banci u što kraćem roku a najkasnije u roku od 8 dana od dana prijema izvoda.</w:t>
      </w:r>
    </w:p>
    <w:bookmarkEnd w:id="2"/>
    <w:p w:rsidR="00744CBC" w:rsidRPr="00744CBC" w:rsidRDefault="00744CBC" w:rsidP="00744CBC">
      <w:pPr>
        <w:autoSpaceDE w:val="0"/>
        <w:autoSpaceDN w:val="0"/>
        <w:adjustRightInd w:val="0"/>
        <w:jc w:val="both"/>
        <w:rPr>
          <w:rFonts w:ascii="Tahoma" w:hAnsi="Tahoma" w:cs="Tahoma"/>
          <w:b/>
          <w:noProof/>
          <w:sz w:val="16"/>
          <w:szCs w:val="16"/>
          <w:lang w:val="sr-Latn-CS"/>
        </w:rPr>
      </w:pPr>
    </w:p>
    <w:p w:rsidR="00744CBC" w:rsidRPr="00744CBC" w:rsidRDefault="00744CBC" w:rsidP="00744CBC">
      <w:pPr>
        <w:autoSpaceDE w:val="0"/>
        <w:autoSpaceDN w:val="0"/>
        <w:adjustRightInd w:val="0"/>
        <w:jc w:val="both"/>
        <w:rPr>
          <w:rFonts w:ascii="Tahoma" w:hAnsi="Tahoma" w:cs="Tahoma"/>
          <w:b/>
          <w:noProof/>
          <w:sz w:val="16"/>
          <w:szCs w:val="16"/>
          <w:lang w:val="sr-Latn-CS"/>
        </w:rPr>
      </w:pPr>
    </w:p>
    <w:p w:rsidR="00744CBC" w:rsidRPr="00744CBC" w:rsidRDefault="00744CBC" w:rsidP="00744CBC">
      <w:pPr>
        <w:pStyle w:val="Heading2"/>
        <w:rPr>
          <w:noProof/>
          <w:sz w:val="16"/>
          <w:szCs w:val="16"/>
          <w:lang w:val="sr-Latn-CS"/>
        </w:rPr>
      </w:pPr>
      <w:r w:rsidRPr="00744CBC">
        <w:rPr>
          <w:noProof/>
          <w:sz w:val="16"/>
          <w:szCs w:val="16"/>
          <w:lang w:val="sr-Latn-CS"/>
        </w:rPr>
        <w:t>XII PRELAZNE ODREDBE</w:t>
      </w:r>
    </w:p>
    <w:p w:rsidR="00744CBC" w:rsidRPr="00744CBC" w:rsidRDefault="00744CBC" w:rsidP="00744CBC">
      <w:pPr>
        <w:autoSpaceDE w:val="0"/>
        <w:autoSpaceDN w:val="0"/>
        <w:adjustRightInd w:val="0"/>
        <w:jc w:val="both"/>
        <w:rPr>
          <w:rFonts w:ascii="Tahoma" w:hAnsi="Tahoma" w:cs="Tahoma"/>
          <w:b/>
          <w:noProof/>
          <w:sz w:val="16"/>
          <w:szCs w:val="16"/>
          <w:lang w:val="sr-Latn-CS"/>
        </w:rPr>
      </w:pPr>
    </w:p>
    <w:p w:rsidR="00744CBC" w:rsidRPr="00744CBC" w:rsidRDefault="00744CBC" w:rsidP="00744CBC">
      <w:pPr>
        <w:autoSpaceDE w:val="0"/>
        <w:autoSpaceDN w:val="0"/>
        <w:adjustRightInd w:val="0"/>
        <w:jc w:val="both"/>
        <w:rPr>
          <w:rFonts w:ascii="Tahoma" w:hAnsi="Tahoma" w:cs="Tahoma"/>
          <w:noProof/>
          <w:sz w:val="16"/>
          <w:szCs w:val="16"/>
          <w:lang w:val="sr-Latn-CS"/>
        </w:rPr>
      </w:pPr>
      <w:r w:rsidRPr="00744CBC">
        <w:rPr>
          <w:rFonts w:ascii="Tahoma" w:hAnsi="Tahoma" w:cs="Tahoma"/>
          <w:noProof/>
          <w:sz w:val="16"/>
          <w:szCs w:val="16"/>
          <w:lang w:val="sr-Latn-CS"/>
        </w:rPr>
        <w:t>Banka zadržava pravo da mijenja Opšte uslove korišćenja. U slučaju izmene Banka će Opšte uslove objaviti na svojoj internet stranici. Izmijenjene Opšte uslove Banka primjenjuje 15 (petnaest) dana od dana objavljivanja na svojoj internet stranici.</w:t>
      </w:r>
    </w:p>
    <w:p w:rsidR="00744CBC" w:rsidRPr="00744CBC" w:rsidRDefault="00744CBC" w:rsidP="00744CBC">
      <w:pPr>
        <w:autoSpaceDE w:val="0"/>
        <w:autoSpaceDN w:val="0"/>
        <w:adjustRightInd w:val="0"/>
        <w:jc w:val="both"/>
        <w:rPr>
          <w:rFonts w:ascii="Tahoma" w:hAnsi="Tahoma" w:cs="Tahoma"/>
          <w:b/>
          <w:noProof/>
          <w:sz w:val="16"/>
          <w:szCs w:val="16"/>
          <w:lang w:val="sr-Latn-CS"/>
        </w:rPr>
      </w:pPr>
    </w:p>
    <w:p w:rsidR="00744CBC" w:rsidRPr="00744CBC" w:rsidRDefault="00744CBC" w:rsidP="00744CBC">
      <w:pPr>
        <w:autoSpaceDE w:val="0"/>
        <w:autoSpaceDN w:val="0"/>
        <w:adjustRightInd w:val="0"/>
        <w:jc w:val="both"/>
        <w:rPr>
          <w:rFonts w:ascii="Tahoma" w:hAnsi="Tahoma" w:cs="Tahoma"/>
          <w:b/>
          <w:noProof/>
          <w:sz w:val="16"/>
          <w:szCs w:val="16"/>
          <w:lang w:val="sr-Latn-CS"/>
        </w:rPr>
      </w:pPr>
    </w:p>
    <w:p w:rsidR="00744CBC" w:rsidRPr="00744CBC" w:rsidRDefault="00744CBC" w:rsidP="00744CBC">
      <w:pPr>
        <w:pStyle w:val="Heading2"/>
        <w:rPr>
          <w:noProof/>
          <w:sz w:val="16"/>
          <w:szCs w:val="16"/>
          <w:lang w:val="sr-Latn-CS"/>
        </w:rPr>
      </w:pPr>
      <w:r w:rsidRPr="00744CBC">
        <w:rPr>
          <w:noProof/>
          <w:sz w:val="16"/>
          <w:szCs w:val="16"/>
          <w:lang w:val="sr-Latn-CS"/>
        </w:rPr>
        <w:t>XIII ZAVRŠNE ODREDBE</w:t>
      </w:r>
    </w:p>
    <w:p w:rsidR="00744CBC" w:rsidRPr="00744CBC" w:rsidRDefault="00744CBC" w:rsidP="00744CBC">
      <w:pPr>
        <w:autoSpaceDE w:val="0"/>
        <w:autoSpaceDN w:val="0"/>
        <w:adjustRightInd w:val="0"/>
        <w:jc w:val="both"/>
        <w:rPr>
          <w:rFonts w:ascii="Tahoma" w:hAnsi="Tahoma" w:cs="Tahoma"/>
          <w:b/>
          <w:noProof/>
          <w:sz w:val="16"/>
          <w:szCs w:val="16"/>
          <w:lang w:val="sr-Latn-CS"/>
        </w:rPr>
      </w:pPr>
    </w:p>
    <w:p w:rsidR="00307380" w:rsidRDefault="00744CBC" w:rsidP="00744CBC">
      <w:pPr>
        <w:autoSpaceDE w:val="0"/>
        <w:autoSpaceDN w:val="0"/>
        <w:adjustRightInd w:val="0"/>
        <w:jc w:val="both"/>
        <w:rPr>
          <w:rFonts w:ascii="Tahoma" w:hAnsi="Tahoma" w:cs="Tahoma"/>
          <w:noProof/>
          <w:sz w:val="16"/>
          <w:szCs w:val="16"/>
          <w:lang w:val="sr-Latn-CS"/>
        </w:rPr>
      </w:pPr>
      <w:r w:rsidRPr="00744CBC">
        <w:rPr>
          <w:rFonts w:ascii="Tahoma" w:hAnsi="Tahoma" w:cs="Tahoma"/>
          <w:noProof/>
          <w:sz w:val="16"/>
          <w:szCs w:val="16"/>
          <w:lang w:val="sr-Latn-CS"/>
        </w:rPr>
        <w:t>Sva eventualna sporna pitanja po ovim Opštim uslovima za korišćenje usluge, strane će nastojati riješiti sporazumno, a ukoliko to nisu u mogućnosti, za rješavanje spora je nadležan je sud u Podgorici.</w:t>
      </w:r>
    </w:p>
    <w:p w:rsidR="00744CBC" w:rsidRDefault="00744CBC" w:rsidP="00744CBC">
      <w:pPr>
        <w:autoSpaceDE w:val="0"/>
        <w:autoSpaceDN w:val="0"/>
        <w:adjustRightInd w:val="0"/>
        <w:jc w:val="both"/>
        <w:rPr>
          <w:rFonts w:ascii="Tahoma" w:hAnsi="Tahoma" w:cs="Tahoma"/>
          <w:noProof/>
          <w:sz w:val="16"/>
          <w:szCs w:val="16"/>
          <w:lang w:val="sr-Latn-CS"/>
        </w:rPr>
      </w:pPr>
    </w:p>
    <w:p w:rsidR="00744CBC" w:rsidRDefault="00744CBC" w:rsidP="00744CBC">
      <w:pPr>
        <w:autoSpaceDE w:val="0"/>
        <w:autoSpaceDN w:val="0"/>
        <w:adjustRightInd w:val="0"/>
        <w:jc w:val="both"/>
        <w:rPr>
          <w:rFonts w:ascii="Tahoma" w:hAnsi="Tahoma" w:cs="Tahoma"/>
          <w:b/>
          <w:noProof/>
          <w:sz w:val="16"/>
          <w:szCs w:val="16"/>
          <w:lang w:val="sr-Latn-CS"/>
        </w:rPr>
      </w:pPr>
    </w:p>
    <w:p w:rsidR="00744CBC" w:rsidRPr="004648A8" w:rsidRDefault="00F45DDB" w:rsidP="00744CBC">
      <w:pPr>
        <w:autoSpaceDE w:val="0"/>
        <w:autoSpaceDN w:val="0"/>
        <w:adjustRightInd w:val="0"/>
        <w:jc w:val="both"/>
        <w:rPr>
          <w:rFonts w:ascii="Tahoma" w:hAnsi="Tahoma" w:cs="Tahoma"/>
          <w:b/>
          <w:noProof/>
          <w:sz w:val="16"/>
          <w:szCs w:val="16"/>
          <w:lang w:val="sr-Latn-CS"/>
        </w:rPr>
      </w:pPr>
      <w:r>
        <w:rPr>
          <w:rFonts w:ascii="Tahoma" w:hAnsi="Tahoma" w:cs="Tahoma"/>
          <w:b/>
          <w:noProof/>
          <w:sz w:val="16"/>
          <w:szCs w:val="16"/>
          <w:lang w:val="sr-Latn-CS"/>
        </w:rPr>
        <w:t xml:space="preserve">UNIVERSAL CAPITAL </w:t>
      </w:r>
      <w:r w:rsidR="00744CBC" w:rsidRPr="00995217">
        <w:rPr>
          <w:rFonts w:ascii="Tahoma" w:hAnsi="Tahoma" w:cs="Tahoma"/>
          <w:b/>
          <w:noProof/>
          <w:sz w:val="16"/>
          <w:szCs w:val="16"/>
          <w:lang w:val="sr-Latn-CS"/>
        </w:rPr>
        <w:t xml:space="preserve"> BANK AD PODGORICA</w:t>
      </w:r>
    </w:p>
    <w:sectPr w:rsidR="00744CBC" w:rsidRPr="004648A8" w:rsidSect="00330E70">
      <w:type w:val="continuous"/>
      <w:pgSz w:w="11907" w:h="16840" w:code="9"/>
      <w:pgMar w:top="584" w:right="720" w:bottom="720" w:left="720" w:header="720" w:footer="720" w:gutter="284"/>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3EF" w:rsidRDefault="00EA03EF">
      <w:r>
        <w:separator/>
      </w:r>
    </w:p>
  </w:endnote>
  <w:endnote w:type="continuationSeparator" w:id="0">
    <w:p w:rsidR="00EA03EF" w:rsidRDefault="00EA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utch-Roman">
    <w:altName w:val="Times New Roman"/>
    <w:charset w:val="00"/>
    <w:family w:val="auto"/>
    <w:pitch w:val="variable"/>
    <w:sig w:usb0="00000003" w:usb1="00000000" w:usb2="00000000" w:usb3="00000000" w:csb0="00000001" w:csb1="00000000"/>
  </w:font>
  <w:font w:name="Yu L Helvetica">
    <w:altName w:val="Times New Roman"/>
    <w:panose1 w:val="00000000000000000000"/>
    <w:charset w:val="00"/>
    <w:family w:val="auto"/>
    <w:notTrueType/>
    <w:pitch w:val="default"/>
    <w:sig w:usb0="00000003" w:usb1="00000000" w:usb2="00000000" w:usb3="00000000" w:csb0="00000001" w:csb1="00000000"/>
  </w:font>
  <w:font w:name="MAC C Swiss">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946" w:rsidRDefault="00542946"/>
  <w:p w:rsidR="00542946" w:rsidRDefault="00542946" w:rsidP="00F92D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914"/>
      <w:gridCol w:w="5742"/>
      <w:gridCol w:w="1915"/>
    </w:tblGrid>
    <w:tr w:rsidR="00542946" w:rsidTr="00B37586">
      <w:trPr>
        <w:trHeight w:val="80"/>
      </w:trPr>
      <w:tc>
        <w:tcPr>
          <w:tcW w:w="1914" w:type="dxa"/>
        </w:tcPr>
        <w:p w:rsidR="00542946" w:rsidRPr="00B37586" w:rsidRDefault="00542946" w:rsidP="00B8700E">
          <w:pPr>
            <w:pStyle w:val="Header"/>
            <w:rPr>
              <w:rFonts w:ascii="Tahoma" w:hAnsi="Tahoma" w:cs="Tahoma"/>
            </w:rPr>
          </w:pPr>
        </w:p>
      </w:tc>
      <w:tc>
        <w:tcPr>
          <w:tcW w:w="5742" w:type="dxa"/>
        </w:tcPr>
        <w:p w:rsidR="00542946" w:rsidRPr="00B37586" w:rsidRDefault="00542946" w:rsidP="00B37586">
          <w:pPr>
            <w:pStyle w:val="Header"/>
            <w:jc w:val="center"/>
            <w:rPr>
              <w:rFonts w:ascii="Tahoma" w:hAnsi="Tahoma" w:cs="Tahoma"/>
              <w:lang w:val="it-IT"/>
            </w:rPr>
          </w:pPr>
        </w:p>
      </w:tc>
      <w:tc>
        <w:tcPr>
          <w:tcW w:w="1915" w:type="dxa"/>
        </w:tcPr>
        <w:p w:rsidR="00542946" w:rsidRPr="00B37586" w:rsidRDefault="00542946" w:rsidP="00B37586">
          <w:pPr>
            <w:pStyle w:val="Header"/>
            <w:jc w:val="right"/>
            <w:rPr>
              <w:rFonts w:ascii="Tahoma" w:hAnsi="Tahoma" w:cs="Tahoma"/>
            </w:rPr>
          </w:pPr>
        </w:p>
      </w:tc>
    </w:tr>
  </w:tbl>
  <w:p w:rsidR="00542946" w:rsidRDefault="00542946" w:rsidP="00622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3EF" w:rsidRDefault="00EA03EF">
      <w:r>
        <w:separator/>
      </w:r>
    </w:p>
  </w:footnote>
  <w:footnote w:type="continuationSeparator" w:id="0">
    <w:p w:rsidR="00EA03EF" w:rsidRDefault="00EA0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946" w:rsidRDefault="00947AE5">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39.65pt;height:219.8pt;rotation:315;z-index:-251658752;mso-position-horizontal:center;mso-position-horizontal-relative:margin;mso-position-vertical:center;mso-position-vertical-relative:margin" o:allowincell="f" stroked="f">
          <v:fill opacity=".5"/>
          <v:textpath style="font-family:&quot;Times New Roman&quot;;font-size:1pt" string="ASA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E70" w:rsidRDefault="003D53AF" w:rsidP="00330E70">
    <w:pPr>
      <w:pStyle w:val="Header"/>
      <w:tabs>
        <w:tab w:val="clear" w:pos="4320"/>
        <w:tab w:val="clear" w:pos="8640"/>
        <w:tab w:val="left" w:pos="3810"/>
      </w:tabs>
    </w:pPr>
    <w:r>
      <w:rPr>
        <w:noProof/>
        <w:lang w:val="en-US"/>
      </w:rPr>
      <w:drawing>
        <wp:inline distT="0" distB="0" distL="0" distR="0" wp14:anchorId="72DC3CCF" wp14:editId="0615B5C2">
          <wp:extent cx="2409825" cy="523875"/>
          <wp:effectExtent l="0" t="0" r="9525" b="9525"/>
          <wp:docPr id="1" name="d35f588b-0a9e-453c-9d16-d162d5b7ed2f" descr="cid:7D76F80E-0F97-4909-9AC6-776E3349DFAA@lan"/>
          <wp:cNvGraphicFramePr/>
          <a:graphic xmlns:a="http://schemas.openxmlformats.org/drawingml/2006/main">
            <a:graphicData uri="http://schemas.openxmlformats.org/drawingml/2006/picture">
              <pic:pic xmlns:pic="http://schemas.openxmlformats.org/drawingml/2006/picture">
                <pic:nvPicPr>
                  <pic:cNvPr id="1" name="d35f588b-0a9e-453c-9d16-d162d5b7ed2f" descr="cid:7D76F80E-0F97-4909-9AC6-776E3349DFAA@la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523875"/>
                  </a:xfrm>
                  <a:prstGeom prst="rect">
                    <a:avLst/>
                  </a:prstGeom>
                  <a:noFill/>
                  <a:ln>
                    <a:noFill/>
                  </a:ln>
                </pic:spPr>
              </pic:pic>
            </a:graphicData>
          </a:graphic>
        </wp:inline>
      </w:drawing>
    </w:r>
    <w:r w:rsidR="00330E7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3387A"/>
    <w:multiLevelType w:val="hybridMultilevel"/>
    <w:tmpl w:val="A71C4866"/>
    <w:lvl w:ilvl="0" w:tplc="081A000F">
      <w:start w:val="1"/>
      <w:numFmt w:val="decimal"/>
      <w:lvlText w:val="%1."/>
      <w:lvlJc w:val="left"/>
      <w:pPr>
        <w:ind w:left="720" w:hanging="360"/>
      </w:pPr>
      <w:rPr>
        <w:rFonts w:cs="Times New Roman"/>
      </w:rPr>
    </w:lvl>
    <w:lvl w:ilvl="1" w:tplc="081A0019">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
    <w:nsid w:val="1AC64A1F"/>
    <w:multiLevelType w:val="multilevel"/>
    <w:tmpl w:val="B3044606"/>
    <w:lvl w:ilvl="0">
      <w:start w:val="1"/>
      <w:numFmt w:val="decimal"/>
      <w:lvlText w:val="%1."/>
      <w:lvlJc w:val="left"/>
      <w:pPr>
        <w:ind w:left="435" w:hanging="360"/>
      </w:pPr>
      <w:rPr>
        <w:rFonts w:cs="Times New Roman" w:hint="default"/>
      </w:rPr>
    </w:lvl>
    <w:lvl w:ilvl="1">
      <w:start w:val="1"/>
      <w:numFmt w:val="decimal"/>
      <w:isLgl/>
      <w:lvlText w:val="%1.%2."/>
      <w:lvlJc w:val="left"/>
      <w:pPr>
        <w:ind w:left="795" w:hanging="720"/>
      </w:pPr>
      <w:rPr>
        <w:rFonts w:cs="Times New Roman" w:hint="default"/>
      </w:rPr>
    </w:lvl>
    <w:lvl w:ilvl="2">
      <w:start w:val="1"/>
      <w:numFmt w:val="decimal"/>
      <w:isLgl/>
      <w:lvlText w:val="%1.%2.%3."/>
      <w:lvlJc w:val="left"/>
      <w:pPr>
        <w:ind w:left="795" w:hanging="720"/>
      </w:pPr>
      <w:rPr>
        <w:rFonts w:cs="Times New Roman" w:hint="default"/>
      </w:rPr>
    </w:lvl>
    <w:lvl w:ilvl="3">
      <w:start w:val="1"/>
      <w:numFmt w:val="decimal"/>
      <w:isLgl/>
      <w:lvlText w:val="%1.%2.%3.%4."/>
      <w:lvlJc w:val="left"/>
      <w:pPr>
        <w:ind w:left="1155" w:hanging="1080"/>
      </w:pPr>
      <w:rPr>
        <w:rFonts w:cs="Times New Roman" w:hint="default"/>
      </w:rPr>
    </w:lvl>
    <w:lvl w:ilvl="4">
      <w:start w:val="1"/>
      <w:numFmt w:val="decimal"/>
      <w:isLgl/>
      <w:lvlText w:val="%1.%2.%3.%4.%5."/>
      <w:lvlJc w:val="left"/>
      <w:pPr>
        <w:ind w:left="1515" w:hanging="1440"/>
      </w:pPr>
      <w:rPr>
        <w:rFonts w:cs="Times New Roman" w:hint="default"/>
      </w:rPr>
    </w:lvl>
    <w:lvl w:ilvl="5">
      <w:start w:val="1"/>
      <w:numFmt w:val="decimal"/>
      <w:isLgl/>
      <w:lvlText w:val="%1.%2.%3.%4.%5.%6."/>
      <w:lvlJc w:val="left"/>
      <w:pPr>
        <w:ind w:left="1515" w:hanging="1440"/>
      </w:pPr>
      <w:rPr>
        <w:rFonts w:cs="Times New Roman" w:hint="default"/>
      </w:rPr>
    </w:lvl>
    <w:lvl w:ilvl="6">
      <w:start w:val="1"/>
      <w:numFmt w:val="decimal"/>
      <w:isLgl/>
      <w:lvlText w:val="%1.%2.%3.%4.%5.%6.%7."/>
      <w:lvlJc w:val="left"/>
      <w:pPr>
        <w:ind w:left="1875" w:hanging="1800"/>
      </w:pPr>
      <w:rPr>
        <w:rFonts w:cs="Times New Roman" w:hint="default"/>
      </w:rPr>
    </w:lvl>
    <w:lvl w:ilvl="7">
      <w:start w:val="1"/>
      <w:numFmt w:val="decimal"/>
      <w:isLgl/>
      <w:lvlText w:val="%1.%2.%3.%4.%5.%6.%7.%8."/>
      <w:lvlJc w:val="left"/>
      <w:pPr>
        <w:ind w:left="2235" w:hanging="2160"/>
      </w:pPr>
      <w:rPr>
        <w:rFonts w:cs="Times New Roman" w:hint="default"/>
      </w:rPr>
    </w:lvl>
    <w:lvl w:ilvl="8">
      <w:start w:val="1"/>
      <w:numFmt w:val="decimal"/>
      <w:isLgl/>
      <w:lvlText w:val="%1.%2.%3.%4.%5.%6.%7.%8.%9."/>
      <w:lvlJc w:val="left"/>
      <w:pPr>
        <w:ind w:left="2235" w:hanging="2160"/>
      </w:pPr>
      <w:rPr>
        <w:rFonts w:cs="Times New Roman" w:hint="default"/>
      </w:rPr>
    </w:lvl>
  </w:abstractNum>
  <w:abstractNum w:abstractNumId="2">
    <w:nsid w:val="22DC7989"/>
    <w:multiLevelType w:val="hybridMultilevel"/>
    <w:tmpl w:val="7F4AA1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2EE53BA7"/>
    <w:multiLevelType w:val="hybridMultilevel"/>
    <w:tmpl w:val="B38EFDB8"/>
    <w:lvl w:ilvl="0" w:tplc="B868E91E">
      <w:numFmt w:val="bullet"/>
      <w:lvlText w:val="-"/>
      <w:lvlJc w:val="left"/>
      <w:pPr>
        <w:tabs>
          <w:tab w:val="num" w:pos="420"/>
        </w:tabs>
        <w:ind w:left="420" w:hanging="360"/>
      </w:pPr>
      <w:rPr>
        <w:rFonts w:ascii="Tahoma" w:eastAsia="Times New Roman" w:hAnsi="Tahoma" w:hint="default"/>
        <w:b/>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
    <w:nsid w:val="4E54397B"/>
    <w:multiLevelType w:val="hybridMultilevel"/>
    <w:tmpl w:val="CFD80A0E"/>
    <w:lvl w:ilvl="0" w:tplc="68C26150">
      <w:start w:val="1"/>
      <w:numFmt w:val="decimal"/>
      <w:lvlText w:val="Član %1."/>
      <w:lvlJc w:val="center"/>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6"/>
  <w:drawingGridVerticalSpacing w:val="6"/>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D1C"/>
    <w:rsid w:val="00000A16"/>
    <w:rsid w:val="000018C7"/>
    <w:rsid w:val="00026FD7"/>
    <w:rsid w:val="00046C3A"/>
    <w:rsid w:val="00050914"/>
    <w:rsid w:val="00057070"/>
    <w:rsid w:val="000573A8"/>
    <w:rsid w:val="00064A41"/>
    <w:rsid w:val="0006669E"/>
    <w:rsid w:val="0007544F"/>
    <w:rsid w:val="0009787E"/>
    <w:rsid w:val="000A0057"/>
    <w:rsid w:val="000B0B09"/>
    <w:rsid w:val="000C6560"/>
    <w:rsid w:val="000D146D"/>
    <w:rsid w:val="000E0500"/>
    <w:rsid w:val="000F4982"/>
    <w:rsid w:val="00101936"/>
    <w:rsid w:val="00102C59"/>
    <w:rsid w:val="00104133"/>
    <w:rsid w:val="001154DC"/>
    <w:rsid w:val="0011568C"/>
    <w:rsid w:val="0013236E"/>
    <w:rsid w:val="001676DE"/>
    <w:rsid w:val="00171A57"/>
    <w:rsid w:val="00174C33"/>
    <w:rsid w:val="00175800"/>
    <w:rsid w:val="00186913"/>
    <w:rsid w:val="001D3C2F"/>
    <w:rsid w:val="001F5372"/>
    <w:rsid w:val="00214378"/>
    <w:rsid w:val="00214DC6"/>
    <w:rsid w:val="002158DC"/>
    <w:rsid w:val="002166BE"/>
    <w:rsid w:val="002342D9"/>
    <w:rsid w:val="0023597E"/>
    <w:rsid w:val="00241349"/>
    <w:rsid w:val="002436EF"/>
    <w:rsid w:val="00252344"/>
    <w:rsid w:val="0025599F"/>
    <w:rsid w:val="0026169D"/>
    <w:rsid w:val="0026720C"/>
    <w:rsid w:val="002676E4"/>
    <w:rsid w:val="00273CD1"/>
    <w:rsid w:val="00284D08"/>
    <w:rsid w:val="00291E1E"/>
    <w:rsid w:val="002B494C"/>
    <w:rsid w:val="002C02DA"/>
    <w:rsid w:val="002C07C1"/>
    <w:rsid w:val="002D380D"/>
    <w:rsid w:val="002E0047"/>
    <w:rsid w:val="002E5AFD"/>
    <w:rsid w:val="002F13BE"/>
    <w:rsid w:val="002F1A47"/>
    <w:rsid w:val="002F6FF4"/>
    <w:rsid w:val="003055B5"/>
    <w:rsid w:val="00307380"/>
    <w:rsid w:val="00313E5C"/>
    <w:rsid w:val="00330E70"/>
    <w:rsid w:val="0033402A"/>
    <w:rsid w:val="00337659"/>
    <w:rsid w:val="00365EC8"/>
    <w:rsid w:val="0037174E"/>
    <w:rsid w:val="00374629"/>
    <w:rsid w:val="00396406"/>
    <w:rsid w:val="003B344C"/>
    <w:rsid w:val="003B7223"/>
    <w:rsid w:val="003C3EBC"/>
    <w:rsid w:val="003D1525"/>
    <w:rsid w:val="003D2CCF"/>
    <w:rsid w:val="003D53AF"/>
    <w:rsid w:val="003E61EC"/>
    <w:rsid w:val="003E759D"/>
    <w:rsid w:val="003E7E4D"/>
    <w:rsid w:val="00401CF9"/>
    <w:rsid w:val="00401D49"/>
    <w:rsid w:val="00414A5A"/>
    <w:rsid w:val="00425B38"/>
    <w:rsid w:val="00437BA3"/>
    <w:rsid w:val="0044635E"/>
    <w:rsid w:val="00453F65"/>
    <w:rsid w:val="004648A8"/>
    <w:rsid w:val="00464905"/>
    <w:rsid w:val="00475784"/>
    <w:rsid w:val="00476994"/>
    <w:rsid w:val="004801FB"/>
    <w:rsid w:val="004A0911"/>
    <w:rsid w:val="004B090F"/>
    <w:rsid w:val="004C2B8C"/>
    <w:rsid w:val="004E438E"/>
    <w:rsid w:val="004F0754"/>
    <w:rsid w:val="004F115D"/>
    <w:rsid w:val="004F37F8"/>
    <w:rsid w:val="004F4BD9"/>
    <w:rsid w:val="00504EBC"/>
    <w:rsid w:val="005100E0"/>
    <w:rsid w:val="00530C64"/>
    <w:rsid w:val="00530FD1"/>
    <w:rsid w:val="0053610F"/>
    <w:rsid w:val="00536929"/>
    <w:rsid w:val="005407B5"/>
    <w:rsid w:val="00542946"/>
    <w:rsid w:val="00564B09"/>
    <w:rsid w:val="00572AC0"/>
    <w:rsid w:val="00572AF7"/>
    <w:rsid w:val="005810F6"/>
    <w:rsid w:val="0058121E"/>
    <w:rsid w:val="00596304"/>
    <w:rsid w:val="005A7337"/>
    <w:rsid w:val="005B2ABA"/>
    <w:rsid w:val="005B3C7E"/>
    <w:rsid w:val="005C6605"/>
    <w:rsid w:val="005D14F6"/>
    <w:rsid w:val="005F3316"/>
    <w:rsid w:val="006025E7"/>
    <w:rsid w:val="006060DD"/>
    <w:rsid w:val="00622861"/>
    <w:rsid w:val="00622A2A"/>
    <w:rsid w:val="00625BB1"/>
    <w:rsid w:val="00627B6F"/>
    <w:rsid w:val="00640FD8"/>
    <w:rsid w:val="00642013"/>
    <w:rsid w:val="00642402"/>
    <w:rsid w:val="00643104"/>
    <w:rsid w:val="00653B44"/>
    <w:rsid w:val="00660F8D"/>
    <w:rsid w:val="006642D4"/>
    <w:rsid w:val="0068526D"/>
    <w:rsid w:val="006955AD"/>
    <w:rsid w:val="00697697"/>
    <w:rsid w:val="006A2746"/>
    <w:rsid w:val="006B1C64"/>
    <w:rsid w:val="006B54F5"/>
    <w:rsid w:val="006C2D9B"/>
    <w:rsid w:val="006D0F4D"/>
    <w:rsid w:val="006E4248"/>
    <w:rsid w:val="006F1F12"/>
    <w:rsid w:val="006F3657"/>
    <w:rsid w:val="00705486"/>
    <w:rsid w:val="00720DC7"/>
    <w:rsid w:val="00721A17"/>
    <w:rsid w:val="0072284D"/>
    <w:rsid w:val="0072433D"/>
    <w:rsid w:val="007429FA"/>
    <w:rsid w:val="00744CBC"/>
    <w:rsid w:val="00746756"/>
    <w:rsid w:val="00747672"/>
    <w:rsid w:val="0076472D"/>
    <w:rsid w:val="007653B1"/>
    <w:rsid w:val="007708A4"/>
    <w:rsid w:val="007708C5"/>
    <w:rsid w:val="007743D3"/>
    <w:rsid w:val="00784D01"/>
    <w:rsid w:val="0079027F"/>
    <w:rsid w:val="00797C4D"/>
    <w:rsid w:val="007A2FE6"/>
    <w:rsid w:val="007A6D0D"/>
    <w:rsid w:val="007B41A7"/>
    <w:rsid w:val="007C1F9F"/>
    <w:rsid w:val="007C7A38"/>
    <w:rsid w:val="007D7EA1"/>
    <w:rsid w:val="007E1706"/>
    <w:rsid w:val="007E69BA"/>
    <w:rsid w:val="00805C2A"/>
    <w:rsid w:val="00816223"/>
    <w:rsid w:val="0082749F"/>
    <w:rsid w:val="00865F2A"/>
    <w:rsid w:val="0088203A"/>
    <w:rsid w:val="0088294F"/>
    <w:rsid w:val="00894D16"/>
    <w:rsid w:val="0089710E"/>
    <w:rsid w:val="008A073F"/>
    <w:rsid w:val="008B6124"/>
    <w:rsid w:val="008B76BF"/>
    <w:rsid w:val="008B7C07"/>
    <w:rsid w:val="008C0246"/>
    <w:rsid w:val="008C274F"/>
    <w:rsid w:val="008D2F39"/>
    <w:rsid w:val="008E15DF"/>
    <w:rsid w:val="008F1D98"/>
    <w:rsid w:val="008F4405"/>
    <w:rsid w:val="008F5A67"/>
    <w:rsid w:val="00915D25"/>
    <w:rsid w:val="00921D2E"/>
    <w:rsid w:val="009412FD"/>
    <w:rsid w:val="0094729D"/>
    <w:rsid w:val="00947AE5"/>
    <w:rsid w:val="00960B34"/>
    <w:rsid w:val="00970C62"/>
    <w:rsid w:val="0099235C"/>
    <w:rsid w:val="00995217"/>
    <w:rsid w:val="009C02EE"/>
    <w:rsid w:val="009D46FA"/>
    <w:rsid w:val="009E7790"/>
    <w:rsid w:val="00A010C3"/>
    <w:rsid w:val="00A22CE8"/>
    <w:rsid w:val="00A24ECA"/>
    <w:rsid w:val="00A26795"/>
    <w:rsid w:val="00A4512D"/>
    <w:rsid w:val="00A503C0"/>
    <w:rsid w:val="00A51E78"/>
    <w:rsid w:val="00A567DB"/>
    <w:rsid w:val="00A67D7A"/>
    <w:rsid w:val="00A707EB"/>
    <w:rsid w:val="00A718FD"/>
    <w:rsid w:val="00A720F8"/>
    <w:rsid w:val="00A73E9B"/>
    <w:rsid w:val="00A7535B"/>
    <w:rsid w:val="00A816D8"/>
    <w:rsid w:val="00A84C40"/>
    <w:rsid w:val="00AB2FBF"/>
    <w:rsid w:val="00AB34C1"/>
    <w:rsid w:val="00AC0EA4"/>
    <w:rsid w:val="00AC1593"/>
    <w:rsid w:val="00AD31C1"/>
    <w:rsid w:val="00AD46FA"/>
    <w:rsid w:val="00B009BB"/>
    <w:rsid w:val="00B323AB"/>
    <w:rsid w:val="00B37586"/>
    <w:rsid w:val="00B3798B"/>
    <w:rsid w:val="00B42F3C"/>
    <w:rsid w:val="00B44BDD"/>
    <w:rsid w:val="00B57A69"/>
    <w:rsid w:val="00B7408A"/>
    <w:rsid w:val="00B8700E"/>
    <w:rsid w:val="00B9037D"/>
    <w:rsid w:val="00B94151"/>
    <w:rsid w:val="00B9505F"/>
    <w:rsid w:val="00BA1D15"/>
    <w:rsid w:val="00BA3110"/>
    <w:rsid w:val="00BB71D7"/>
    <w:rsid w:val="00BC2793"/>
    <w:rsid w:val="00BC4291"/>
    <w:rsid w:val="00BC5352"/>
    <w:rsid w:val="00BE4589"/>
    <w:rsid w:val="00C007C4"/>
    <w:rsid w:val="00C208C9"/>
    <w:rsid w:val="00C23134"/>
    <w:rsid w:val="00C361D7"/>
    <w:rsid w:val="00C43CD6"/>
    <w:rsid w:val="00C51BE2"/>
    <w:rsid w:val="00C52C5A"/>
    <w:rsid w:val="00C54183"/>
    <w:rsid w:val="00C61380"/>
    <w:rsid w:val="00C66F99"/>
    <w:rsid w:val="00C70A52"/>
    <w:rsid w:val="00C72E02"/>
    <w:rsid w:val="00C802EB"/>
    <w:rsid w:val="00C80F63"/>
    <w:rsid w:val="00C84009"/>
    <w:rsid w:val="00C90B3A"/>
    <w:rsid w:val="00C963EF"/>
    <w:rsid w:val="00CA6DDB"/>
    <w:rsid w:val="00CA7F65"/>
    <w:rsid w:val="00CB14AA"/>
    <w:rsid w:val="00CB23E0"/>
    <w:rsid w:val="00CC4002"/>
    <w:rsid w:val="00CC6D40"/>
    <w:rsid w:val="00CD2893"/>
    <w:rsid w:val="00CD5456"/>
    <w:rsid w:val="00CD7123"/>
    <w:rsid w:val="00CF2971"/>
    <w:rsid w:val="00D011C9"/>
    <w:rsid w:val="00D07F56"/>
    <w:rsid w:val="00D1383C"/>
    <w:rsid w:val="00D27566"/>
    <w:rsid w:val="00D30ED6"/>
    <w:rsid w:val="00D32AF4"/>
    <w:rsid w:val="00D44E69"/>
    <w:rsid w:val="00D506DB"/>
    <w:rsid w:val="00D538E9"/>
    <w:rsid w:val="00D66799"/>
    <w:rsid w:val="00D96978"/>
    <w:rsid w:val="00D97AF1"/>
    <w:rsid w:val="00DA333C"/>
    <w:rsid w:val="00DB01D0"/>
    <w:rsid w:val="00DB099F"/>
    <w:rsid w:val="00DB0D62"/>
    <w:rsid w:val="00DC0689"/>
    <w:rsid w:val="00DC2720"/>
    <w:rsid w:val="00DC32DA"/>
    <w:rsid w:val="00DC6FD5"/>
    <w:rsid w:val="00DD31CE"/>
    <w:rsid w:val="00DD6027"/>
    <w:rsid w:val="00DE1D07"/>
    <w:rsid w:val="00DE5B50"/>
    <w:rsid w:val="00DF0422"/>
    <w:rsid w:val="00E23F53"/>
    <w:rsid w:val="00E27559"/>
    <w:rsid w:val="00E3265A"/>
    <w:rsid w:val="00E43CAC"/>
    <w:rsid w:val="00E46775"/>
    <w:rsid w:val="00E53BE9"/>
    <w:rsid w:val="00E60ED9"/>
    <w:rsid w:val="00E61DE0"/>
    <w:rsid w:val="00E66A98"/>
    <w:rsid w:val="00E80639"/>
    <w:rsid w:val="00E91E5E"/>
    <w:rsid w:val="00EA03EF"/>
    <w:rsid w:val="00EB603A"/>
    <w:rsid w:val="00EB7A72"/>
    <w:rsid w:val="00EC5D57"/>
    <w:rsid w:val="00EE26D6"/>
    <w:rsid w:val="00EE625D"/>
    <w:rsid w:val="00EF4378"/>
    <w:rsid w:val="00F01C2A"/>
    <w:rsid w:val="00F041A2"/>
    <w:rsid w:val="00F123A0"/>
    <w:rsid w:val="00F15B09"/>
    <w:rsid w:val="00F245FA"/>
    <w:rsid w:val="00F3193F"/>
    <w:rsid w:val="00F319FF"/>
    <w:rsid w:val="00F34BF3"/>
    <w:rsid w:val="00F437C3"/>
    <w:rsid w:val="00F45DDB"/>
    <w:rsid w:val="00F502DB"/>
    <w:rsid w:val="00F528AF"/>
    <w:rsid w:val="00F60E95"/>
    <w:rsid w:val="00F60EDA"/>
    <w:rsid w:val="00F71B4B"/>
    <w:rsid w:val="00F74EF1"/>
    <w:rsid w:val="00F8445F"/>
    <w:rsid w:val="00F85F82"/>
    <w:rsid w:val="00F90AC4"/>
    <w:rsid w:val="00F92D1C"/>
    <w:rsid w:val="00FA0ED8"/>
    <w:rsid w:val="00FA24B3"/>
    <w:rsid w:val="00FD1D27"/>
    <w:rsid w:val="00FE0FD3"/>
    <w:rsid w:val="00FE1C95"/>
    <w:rsid w:val="00FE46FF"/>
    <w:rsid w:val="00FF2105"/>
    <w:rsid w:val="00FF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C603BC01-CBC2-43F1-A46D-37691850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EA1"/>
    <w:rPr>
      <w:sz w:val="24"/>
      <w:szCs w:val="24"/>
      <w:lang w:val="en-GB" w:eastAsia="en-US"/>
    </w:rPr>
  </w:style>
  <w:style w:type="paragraph" w:styleId="Heading1">
    <w:name w:val="heading 1"/>
    <w:basedOn w:val="Normal"/>
    <w:next w:val="Normal"/>
    <w:link w:val="Heading1Char"/>
    <w:uiPriority w:val="99"/>
    <w:qFormat/>
    <w:rsid w:val="00C70A52"/>
    <w:pPr>
      <w:keepNext/>
      <w:jc w:val="center"/>
      <w:outlineLvl w:val="0"/>
    </w:pPr>
    <w:rPr>
      <w:rFonts w:ascii="Tahoma" w:hAnsi="Tahoma" w:cs="Arial"/>
      <w:b/>
      <w:sz w:val="22"/>
      <w:szCs w:val="20"/>
      <w:lang w:eastAsia="sl-SI"/>
    </w:rPr>
  </w:style>
  <w:style w:type="paragraph" w:styleId="Heading2">
    <w:name w:val="heading 2"/>
    <w:basedOn w:val="Normal"/>
    <w:next w:val="Normal"/>
    <w:link w:val="Heading2Char"/>
    <w:uiPriority w:val="99"/>
    <w:qFormat/>
    <w:rsid w:val="00F528AF"/>
    <w:pPr>
      <w:keepNext/>
      <w:jc w:val="both"/>
      <w:outlineLvl w:val="1"/>
    </w:pPr>
    <w:rPr>
      <w:rFonts w:ascii="Tahoma" w:hAnsi="Tahoma" w:cs="Arial"/>
      <w:b/>
      <w:bCs/>
      <w:color w:val="4F81BD"/>
      <w:szCs w:val="20"/>
      <w:lang w:eastAsia="sl-SI"/>
    </w:rPr>
  </w:style>
  <w:style w:type="paragraph" w:styleId="Heading3">
    <w:name w:val="heading 3"/>
    <w:basedOn w:val="Normal"/>
    <w:next w:val="Normal"/>
    <w:link w:val="Heading3Char"/>
    <w:uiPriority w:val="99"/>
    <w:qFormat/>
    <w:rsid w:val="005B3C7E"/>
    <w:pPr>
      <w:keepNext/>
      <w:spacing w:before="240" w:after="60"/>
      <w:outlineLvl w:val="2"/>
    </w:pPr>
    <w:rPr>
      <w:rFonts w:ascii="Tahoma" w:hAnsi="Tahoma" w:cs="Arial"/>
      <w:b/>
      <w:bCs/>
      <w:sz w:val="20"/>
      <w:szCs w:val="26"/>
    </w:rPr>
  </w:style>
  <w:style w:type="paragraph" w:styleId="Heading4">
    <w:name w:val="heading 4"/>
    <w:basedOn w:val="Normal"/>
    <w:next w:val="Normal"/>
    <w:link w:val="Heading4Char"/>
    <w:uiPriority w:val="99"/>
    <w:qFormat/>
    <w:rsid w:val="005B3C7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5B3C7E"/>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5B3C7E"/>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5B3C7E"/>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5B3C7E"/>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5B3C7E"/>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70A52"/>
    <w:rPr>
      <w:rFonts w:ascii="Tahoma" w:hAnsi="Tahoma" w:cs="Arial"/>
      <w:b/>
      <w:szCs w:val="20"/>
      <w:lang w:val="en-GB" w:eastAsia="sl-SI"/>
    </w:rPr>
  </w:style>
  <w:style w:type="character" w:customStyle="1" w:styleId="Heading2Char">
    <w:name w:val="Heading 2 Char"/>
    <w:link w:val="Heading2"/>
    <w:uiPriority w:val="9"/>
    <w:semiHidden/>
    <w:rsid w:val="006A47F8"/>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6A47F8"/>
    <w:rPr>
      <w:rFonts w:ascii="Cambria" w:eastAsia="Times New Roman" w:hAnsi="Cambria" w:cs="Times New Roman"/>
      <w:b/>
      <w:bCs/>
      <w:sz w:val="26"/>
      <w:szCs w:val="26"/>
      <w:lang w:val="en-GB"/>
    </w:rPr>
  </w:style>
  <w:style w:type="character" w:customStyle="1" w:styleId="Heading4Char">
    <w:name w:val="Heading 4 Char"/>
    <w:link w:val="Heading4"/>
    <w:uiPriority w:val="99"/>
    <w:semiHidden/>
    <w:locked/>
    <w:rsid w:val="005B3C7E"/>
    <w:rPr>
      <w:rFonts w:ascii="Cambria" w:hAnsi="Cambria" w:cs="Times New Roman"/>
      <w:b/>
      <w:bCs/>
      <w:i/>
      <w:iCs/>
      <w:color w:val="4F81BD"/>
      <w:sz w:val="24"/>
      <w:szCs w:val="24"/>
      <w:lang w:val="en-GB" w:eastAsia="en-US"/>
    </w:rPr>
  </w:style>
  <w:style w:type="character" w:customStyle="1" w:styleId="Heading5Char">
    <w:name w:val="Heading 5 Char"/>
    <w:link w:val="Heading5"/>
    <w:uiPriority w:val="99"/>
    <w:semiHidden/>
    <w:locked/>
    <w:rsid w:val="005B3C7E"/>
    <w:rPr>
      <w:rFonts w:ascii="Cambria" w:hAnsi="Cambria" w:cs="Times New Roman"/>
      <w:color w:val="243F60"/>
      <w:sz w:val="24"/>
      <w:szCs w:val="24"/>
      <w:lang w:val="en-GB" w:eastAsia="en-US"/>
    </w:rPr>
  </w:style>
  <w:style w:type="character" w:customStyle="1" w:styleId="Heading6Char">
    <w:name w:val="Heading 6 Char"/>
    <w:link w:val="Heading6"/>
    <w:uiPriority w:val="99"/>
    <w:semiHidden/>
    <w:locked/>
    <w:rsid w:val="005B3C7E"/>
    <w:rPr>
      <w:rFonts w:ascii="Cambria" w:hAnsi="Cambria" w:cs="Times New Roman"/>
      <w:i/>
      <w:iCs/>
      <w:color w:val="243F60"/>
      <w:sz w:val="24"/>
      <w:szCs w:val="24"/>
      <w:lang w:val="en-GB" w:eastAsia="en-US"/>
    </w:rPr>
  </w:style>
  <w:style w:type="character" w:customStyle="1" w:styleId="Heading7Char">
    <w:name w:val="Heading 7 Char"/>
    <w:link w:val="Heading7"/>
    <w:uiPriority w:val="99"/>
    <w:semiHidden/>
    <w:locked/>
    <w:rsid w:val="005B3C7E"/>
    <w:rPr>
      <w:rFonts w:ascii="Cambria" w:hAnsi="Cambria" w:cs="Times New Roman"/>
      <w:i/>
      <w:iCs/>
      <w:color w:val="404040"/>
      <w:sz w:val="24"/>
      <w:szCs w:val="24"/>
      <w:lang w:val="en-GB" w:eastAsia="en-US"/>
    </w:rPr>
  </w:style>
  <w:style w:type="character" w:customStyle="1" w:styleId="Heading8Char">
    <w:name w:val="Heading 8 Char"/>
    <w:link w:val="Heading8"/>
    <w:uiPriority w:val="99"/>
    <w:semiHidden/>
    <w:locked/>
    <w:rsid w:val="005B3C7E"/>
    <w:rPr>
      <w:rFonts w:ascii="Cambria" w:hAnsi="Cambria" w:cs="Times New Roman"/>
      <w:color w:val="404040"/>
      <w:lang w:val="en-GB" w:eastAsia="en-US"/>
    </w:rPr>
  </w:style>
  <w:style w:type="character" w:customStyle="1" w:styleId="Heading9Char">
    <w:name w:val="Heading 9 Char"/>
    <w:link w:val="Heading9"/>
    <w:uiPriority w:val="99"/>
    <w:semiHidden/>
    <w:locked/>
    <w:rsid w:val="005B3C7E"/>
    <w:rPr>
      <w:rFonts w:ascii="Cambria" w:hAnsi="Cambria" w:cs="Times New Roman"/>
      <w:i/>
      <w:iCs/>
      <w:color w:val="404040"/>
      <w:lang w:val="en-GB" w:eastAsia="en-US"/>
    </w:rPr>
  </w:style>
  <w:style w:type="paragraph" w:styleId="Header">
    <w:name w:val="header"/>
    <w:basedOn w:val="Normal"/>
    <w:link w:val="HeaderChar"/>
    <w:rsid w:val="00F92D1C"/>
    <w:pPr>
      <w:tabs>
        <w:tab w:val="center" w:pos="4320"/>
        <w:tab w:val="right" w:pos="8640"/>
      </w:tabs>
    </w:pPr>
  </w:style>
  <w:style w:type="character" w:customStyle="1" w:styleId="HeaderChar">
    <w:name w:val="Header Char"/>
    <w:link w:val="Header"/>
    <w:rsid w:val="006A47F8"/>
    <w:rPr>
      <w:sz w:val="24"/>
      <w:szCs w:val="24"/>
      <w:lang w:val="en-GB"/>
    </w:rPr>
  </w:style>
  <w:style w:type="paragraph" w:styleId="Footer">
    <w:name w:val="footer"/>
    <w:basedOn w:val="Normal"/>
    <w:link w:val="FooterChar"/>
    <w:uiPriority w:val="99"/>
    <w:rsid w:val="00F92D1C"/>
    <w:pPr>
      <w:tabs>
        <w:tab w:val="center" w:pos="4320"/>
        <w:tab w:val="right" w:pos="8640"/>
      </w:tabs>
    </w:pPr>
  </w:style>
  <w:style w:type="character" w:customStyle="1" w:styleId="FooterChar">
    <w:name w:val="Footer Char"/>
    <w:link w:val="Footer"/>
    <w:uiPriority w:val="99"/>
    <w:semiHidden/>
    <w:rsid w:val="006A47F8"/>
    <w:rPr>
      <w:sz w:val="24"/>
      <w:szCs w:val="24"/>
      <w:lang w:val="en-GB"/>
    </w:rPr>
  </w:style>
  <w:style w:type="table" w:styleId="TableGrid">
    <w:name w:val="Table Grid"/>
    <w:basedOn w:val="TableNormal"/>
    <w:rsid w:val="00F92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F92D1C"/>
    <w:rPr>
      <w:rFonts w:cs="Times New Roman"/>
    </w:rPr>
  </w:style>
  <w:style w:type="paragraph" w:customStyle="1" w:styleId="Tekst">
    <w:name w:val="Tekst"/>
    <w:basedOn w:val="Normal"/>
    <w:uiPriority w:val="99"/>
    <w:rsid w:val="00D07F56"/>
    <w:pPr>
      <w:overflowPunct w:val="0"/>
      <w:autoSpaceDE w:val="0"/>
      <w:autoSpaceDN w:val="0"/>
      <w:adjustRightInd w:val="0"/>
      <w:ind w:left="510"/>
      <w:textAlignment w:val="baseline"/>
    </w:pPr>
    <w:rPr>
      <w:rFonts w:ascii="Dutch-Roman" w:hAnsi="Dutch-Roman"/>
      <w:szCs w:val="20"/>
      <w:lang w:val="en-US"/>
    </w:rPr>
  </w:style>
  <w:style w:type="paragraph" w:styleId="BodyText">
    <w:name w:val="Body Text"/>
    <w:basedOn w:val="Normal"/>
    <w:link w:val="BodyTextChar"/>
    <w:uiPriority w:val="99"/>
    <w:rsid w:val="00313E5C"/>
    <w:rPr>
      <w:rFonts w:ascii="Tahoma" w:hAnsi="Tahoma"/>
      <w:szCs w:val="20"/>
      <w:lang w:val="sl-SI"/>
    </w:rPr>
  </w:style>
  <w:style w:type="character" w:customStyle="1" w:styleId="BodyTextChar">
    <w:name w:val="Body Text Char"/>
    <w:link w:val="BodyText"/>
    <w:uiPriority w:val="99"/>
    <w:semiHidden/>
    <w:rsid w:val="006A47F8"/>
    <w:rPr>
      <w:sz w:val="24"/>
      <w:szCs w:val="24"/>
      <w:lang w:val="en-GB"/>
    </w:rPr>
  </w:style>
  <w:style w:type="paragraph" w:styleId="BodyTextIndent">
    <w:name w:val="Body Text Indent"/>
    <w:basedOn w:val="Normal"/>
    <w:link w:val="BodyTextIndentChar"/>
    <w:uiPriority w:val="99"/>
    <w:rsid w:val="0088203A"/>
    <w:pPr>
      <w:spacing w:after="120"/>
      <w:ind w:left="283"/>
    </w:pPr>
  </w:style>
  <w:style w:type="character" w:customStyle="1" w:styleId="BodyTextIndentChar">
    <w:name w:val="Body Text Indent Char"/>
    <w:link w:val="BodyTextIndent"/>
    <w:uiPriority w:val="99"/>
    <w:semiHidden/>
    <w:rsid w:val="006A47F8"/>
    <w:rPr>
      <w:sz w:val="24"/>
      <w:szCs w:val="24"/>
      <w:lang w:val="en-GB"/>
    </w:rPr>
  </w:style>
  <w:style w:type="paragraph" w:styleId="TOC1">
    <w:name w:val="toc 1"/>
    <w:basedOn w:val="Normal"/>
    <w:next w:val="Normal"/>
    <w:autoRedefine/>
    <w:uiPriority w:val="99"/>
    <w:rsid w:val="0088203A"/>
  </w:style>
  <w:style w:type="character" w:styleId="Hyperlink">
    <w:name w:val="Hyperlink"/>
    <w:uiPriority w:val="99"/>
    <w:rsid w:val="0088203A"/>
    <w:rPr>
      <w:rFonts w:cs="Times New Roman"/>
      <w:color w:val="0000FF"/>
      <w:u w:val="single"/>
    </w:rPr>
  </w:style>
  <w:style w:type="paragraph" w:styleId="BodyTextIndent2">
    <w:name w:val="Body Text Indent 2"/>
    <w:basedOn w:val="Normal"/>
    <w:link w:val="BodyTextIndent2Char"/>
    <w:uiPriority w:val="99"/>
    <w:rsid w:val="0088203A"/>
    <w:pPr>
      <w:ind w:left="1440" w:hanging="720"/>
      <w:jc w:val="both"/>
    </w:pPr>
    <w:rPr>
      <w:rFonts w:ascii="Yu L Helvetica" w:hAnsi="Yu L Helvetica"/>
      <w:szCs w:val="20"/>
      <w:lang w:eastAsia="sl-SI"/>
    </w:rPr>
  </w:style>
  <w:style w:type="character" w:customStyle="1" w:styleId="BodyTextIndent2Char">
    <w:name w:val="Body Text Indent 2 Char"/>
    <w:link w:val="BodyTextIndent2"/>
    <w:uiPriority w:val="99"/>
    <w:semiHidden/>
    <w:rsid w:val="006A47F8"/>
    <w:rPr>
      <w:sz w:val="24"/>
      <w:szCs w:val="24"/>
      <w:lang w:val="en-GB"/>
    </w:rPr>
  </w:style>
  <w:style w:type="paragraph" w:styleId="TOC2">
    <w:name w:val="toc 2"/>
    <w:basedOn w:val="Normal"/>
    <w:next w:val="Normal"/>
    <w:autoRedefine/>
    <w:uiPriority w:val="99"/>
    <w:rsid w:val="0088203A"/>
    <w:pPr>
      <w:ind w:left="240"/>
    </w:pPr>
  </w:style>
  <w:style w:type="paragraph" w:styleId="TOC3">
    <w:name w:val="toc 3"/>
    <w:basedOn w:val="Normal"/>
    <w:next w:val="Normal"/>
    <w:autoRedefine/>
    <w:uiPriority w:val="99"/>
    <w:semiHidden/>
    <w:rsid w:val="0088203A"/>
    <w:pPr>
      <w:ind w:left="480"/>
    </w:pPr>
  </w:style>
  <w:style w:type="paragraph" w:styleId="TOC4">
    <w:name w:val="toc 4"/>
    <w:basedOn w:val="Normal"/>
    <w:next w:val="Normal"/>
    <w:autoRedefine/>
    <w:uiPriority w:val="99"/>
    <w:semiHidden/>
    <w:rsid w:val="0088203A"/>
    <w:pPr>
      <w:ind w:left="720"/>
    </w:pPr>
  </w:style>
  <w:style w:type="paragraph" w:customStyle="1" w:styleId="1tekst">
    <w:name w:val="1tekst"/>
    <w:basedOn w:val="Normal"/>
    <w:uiPriority w:val="99"/>
    <w:rsid w:val="00921D2E"/>
    <w:pPr>
      <w:ind w:left="500" w:right="500" w:firstLine="240"/>
      <w:jc w:val="both"/>
    </w:pPr>
    <w:rPr>
      <w:rFonts w:ascii="Arial" w:hAnsi="Arial" w:cs="Arial"/>
      <w:sz w:val="20"/>
      <w:szCs w:val="20"/>
      <w:lang w:val="sr-Latn-CS" w:eastAsia="sr-Latn-CS"/>
    </w:rPr>
  </w:style>
  <w:style w:type="paragraph" w:customStyle="1" w:styleId="7podnas">
    <w:name w:val="7podnas"/>
    <w:basedOn w:val="Normal"/>
    <w:uiPriority w:val="99"/>
    <w:rsid w:val="00921D2E"/>
    <w:pPr>
      <w:shd w:val="clear" w:color="auto" w:fill="FFFFFF"/>
      <w:spacing w:before="60"/>
      <w:jc w:val="center"/>
    </w:pPr>
    <w:rPr>
      <w:rFonts w:ascii="Arial" w:hAnsi="Arial" w:cs="Arial"/>
      <w:b/>
      <w:bCs/>
      <w:sz w:val="27"/>
      <w:szCs w:val="27"/>
      <w:lang w:val="sr-Latn-CS" w:eastAsia="sr-Latn-CS"/>
    </w:rPr>
  </w:style>
  <w:style w:type="paragraph" w:customStyle="1" w:styleId="TableText2">
    <w:name w:val="Table Text 2"/>
    <w:uiPriority w:val="99"/>
    <w:rsid w:val="002C02DA"/>
    <w:pPr>
      <w:keepLines/>
      <w:spacing w:before="60"/>
      <w:jc w:val="both"/>
    </w:pPr>
    <w:rPr>
      <w:lang w:val="en-GB" w:eastAsia="en-US"/>
    </w:rPr>
  </w:style>
  <w:style w:type="paragraph" w:customStyle="1" w:styleId="TOCBase">
    <w:name w:val="TOC Base"/>
    <w:basedOn w:val="Normal"/>
    <w:uiPriority w:val="99"/>
    <w:rsid w:val="002C02DA"/>
    <w:pPr>
      <w:keepLines/>
      <w:spacing w:after="220" w:line="220" w:lineRule="atLeast"/>
      <w:jc w:val="both"/>
    </w:pPr>
    <w:rPr>
      <w:rFonts w:ascii="Arial" w:hAnsi="Arial"/>
      <w:noProof/>
      <w:sz w:val="20"/>
      <w:szCs w:val="20"/>
      <w:lang w:val="sr-Latn-CS"/>
    </w:rPr>
  </w:style>
  <w:style w:type="paragraph" w:customStyle="1" w:styleId="TableText">
    <w:name w:val="Table Text"/>
    <w:uiPriority w:val="99"/>
    <w:rsid w:val="002C02DA"/>
    <w:pPr>
      <w:keepLines/>
      <w:jc w:val="both"/>
    </w:pPr>
    <w:rPr>
      <w:lang w:val="en-GB" w:eastAsia="en-US"/>
    </w:rPr>
  </w:style>
  <w:style w:type="paragraph" w:customStyle="1" w:styleId="TableHeader">
    <w:name w:val="Table Header"/>
    <w:uiPriority w:val="99"/>
    <w:rsid w:val="002C02DA"/>
    <w:pPr>
      <w:keepNext/>
      <w:keepLines/>
      <w:spacing w:before="100" w:after="100"/>
      <w:jc w:val="center"/>
    </w:pPr>
    <w:rPr>
      <w:rFonts w:ascii="Arial" w:hAnsi="Arial"/>
      <w:b/>
      <w:lang w:val="en-GB" w:eastAsia="en-US"/>
    </w:rPr>
  </w:style>
  <w:style w:type="paragraph" w:customStyle="1" w:styleId="SectionHeading">
    <w:name w:val="Section Heading"/>
    <w:basedOn w:val="Heading1"/>
    <w:autoRedefine/>
    <w:uiPriority w:val="99"/>
    <w:rsid w:val="002C02DA"/>
    <w:pPr>
      <w:keepNext w:val="0"/>
      <w:keepLines/>
      <w:spacing w:before="240" w:after="120"/>
      <w:jc w:val="left"/>
      <w:outlineLvl w:val="9"/>
    </w:pPr>
    <w:rPr>
      <w:rFonts w:ascii="MAC C Swiss" w:hAnsi="MAC C Swiss"/>
      <w:bCs/>
      <w:noProof/>
      <w:sz w:val="28"/>
      <w:szCs w:val="28"/>
      <w:lang w:val="en-US" w:eastAsia="en-US"/>
    </w:rPr>
  </w:style>
  <w:style w:type="paragraph" w:styleId="BalloonText">
    <w:name w:val="Balloon Text"/>
    <w:basedOn w:val="Normal"/>
    <w:link w:val="BalloonTextChar"/>
    <w:uiPriority w:val="99"/>
    <w:rsid w:val="00572AF7"/>
    <w:rPr>
      <w:rFonts w:ascii="Tahoma" w:hAnsi="Tahoma" w:cs="Tahoma"/>
      <w:sz w:val="16"/>
      <w:szCs w:val="16"/>
    </w:rPr>
  </w:style>
  <w:style w:type="character" w:customStyle="1" w:styleId="BalloonTextChar">
    <w:name w:val="Balloon Text Char"/>
    <w:link w:val="BalloonText"/>
    <w:uiPriority w:val="99"/>
    <w:locked/>
    <w:rsid w:val="00572AF7"/>
    <w:rPr>
      <w:rFonts w:ascii="Tahoma" w:hAnsi="Tahoma" w:cs="Tahoma"/>
      <w:sz w:val="16"/>
      <w:szCs w:val="16"/>
      <w:lang w:val="en-GB" w:eastAsia="en-US"/>
    </w:rPr>
  </w:style>
  <w:style w:type="paragraph" w:styleId="TOCHeading">
    <w:name w:val="TOC Heading"/>
    <w:basedOn w:val="Heading1"/>
    <w:next w:val="Normal"/>
    <w:uiPriority w:val="99"/>
    <w:qFormat/>
    <w:rsid w:val="00F528AF"/>
    <w:pPr>
      <w:keepLines/>
      <w:spacing w:before="480" w:line="276" w:lineRule="auto"/>
      <w:jc w:val="left"/>
      <w:outlineLvl w:val="9"/>
    </w:pPr>
    <w:rPr>
      <w:rFonts w:ascii="Cambria" w:hAnsi="Cambria" w:cs="Times New Roman"/>
      <w:bCs/>
      <w:color w:val="365F91"/>
      <w:sz w:val="28"/>
      <w:szCs w:val="28"/>
      <w:lang w:val="en-US" w:eastAsia="ja-JP"/>
    </w:rPr>
  </w:style>
  <w:style w:type="paragraph" w:styleId="ListParagraph">
    <w:name w:val="List Paragraph"/>
    <w:basedOn w:val="Normal"/>
    <w:uiPriority w:val="99"/>
    <w:qFormat/>
    <w:rsid w:val="005B3C7E"/>
    <w:pPr>
      <w:ind w:left="720"/>
      <w:contextualSpacing/>
    </w:pPr>
  </w:style>
  <w:style w:type="paragraph" w:styleId="BlockText">
    <w:name w:val="Block Text"/>
    <w:basedOn w:val="Normal"/>
    <w:rsid w:val="00E91E5E"/>
    <w:pPr>
      <w:overflowPunct w:val="0"/>
      <w:autoSpaceDE w:val="0"/>
      <w:autoSpaceDN w:val="0"/>
      <w:adjustRightInd w:val="0"/>
      <w:ind w:left="-540" w:right="-1050"/>
      <w:textAlignment w:val="baseline"/>
    </w:pPr>
    <w:rPr>
      <w:sz w:val="18"/>
      <w:szCs w:val="18"/>
    </w:rPr>
  </w:style>
  <w:style w:type="paragraph" w:styleId="Caption">
    <w:name w:val="caption"/>
    <w:basedOn w:val="Normal"/>
    <w:next w:val="Normal"/>
    <w:qFormat/>
    <w:locked/>
    <w:rsid w:val="00E91E5E"/>
    <w:pPr>
      <w:jc w:val="center"/>
    </w:pPr>
    <w:rPr>
      <w:b/>
      <w:bCs/>
    </w:rPr>
  </w:style>
  <w:style w:type="paragraph" w:styleId="Title">
    <w:name w:val="Title"/>
    <w:basedOn w:val="Normal"/>
    <w:link w:val="TitleChar"/>
    <w:qFormat/>
    <w:locked/>
    <w:rsid w:val="006F1F12"/>
    <w:pPr>
      <w:jc w:val="center"/>
    </w:pPr>
    <w:rPr>
      <w:rFonts w:ascii="Tahoma" w:hAnsi="Tahoma"/>
      <w:sz w:val="28"/>
      <w:lang w:val="sl-SI"/>
    </w:rPr>
  </w:style>
  <w:style w:type="character" w:customStyle="1" w:styleId="TitleChar">
    <w:name w:val="Title Char"/>
    <w:link w:val="Title"/>
    <w:rsid w:val="006F1F12"/>
    <w:rPr>
      <w:rFonts w:ascii="Tahoma" w:hAnsi="Tahoma"/>
      <w:sz w:val="28"/>
      <w:szCs w:val="24"/>
      <w:lang w:val="sl-SI" w:eastAsia="en-US"/>
    </w:rPr>
  </w:style>
  <w:style w:type="table" w:styleId="ColorfulGrid-Accent2">
    <w:name w:val="Colorful Grid Accent 2"/>
    <w:basedOn w:val="TableNormal"/>
    <w:uiPriority w:val="73"/>
    <w:rsid w:val="0062286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LightShading-Accent1">
    <w:name w:val="Light Shading Accent 1"/>
    <w:basedOn w:val="TableNormal"/>
    <w:uiPriority w:val="60"/>
    <w:rsid w:val="0062286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62286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
    <w:name w:val="Light Shading"/>
    <w:basedOn w:val="TableNormal"/>
    <w:uiPriority w:val="60"/>
    <w:rsid w:val="0062286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1">
    <w:name w:val="Medium Grid 3 Accent 1"/>
    <w:basedOn w:val="TableNormal"/>
    <w:uiPriority w:val="69"/>
    <w:rsid w:val="0062286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62286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1-Accent2">
    <w:name w:val="Medium Grid 1 Accent 2"/>
    <w:basedOn w:val="TableNormal"/>
    <w:uiPriority w:val="67"/>
    <w:rsid w:val="00C43CD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587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0D5CD-E45F-4019-8D1D-BB3078014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OPŠTA PRAVILA I USLOVI ZA IZDAVANJE I KORIŠĆENJE VISA KARTICA</vt:lpstr>
    </vt:vector>
  </TitlesOfParts>
  <Company>FIRST FINANCIAL BANK</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OPŠTA PRAVILA I USLOVI ZA IZDAVANJE I KORIŠĆENJE VISA KARTICA</dc:title>
  <dc:subject/>
  <dc:creator>miljan.sekularac@ffbank.org;aleksandra vucinic</dc:creator>
  <cp:keywords/>
  <dc:description/>
  <cp:lastModifiedBy>Jelena Vukićevic</cp:lastModifiedBy>
  <cp:revision>5</cp:revision>
  <cp:lastPrinted>2007-12-14T10:32:00Z</cp:lastPrinted>
  <dcterms:created xsi:type="dcterms:W3CDTF">2014-07-02T10:47:00Z</dcterms:created>
  <dcterms:modified xsi:type="dcterms:W3CDTF">2015-11-03T14:47:00Z</dcterms:modified>
</cp:coreProperties>
</file>